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C9EC" w14:textId="03E8EF55" w:rsidR="00EC4C64" w:rsidRPr="009B07C9" w:rsidRDefault="00EC4C64" w:rsidP="00EC4C64">
      <w:pPr>
        <w:ind w:left="720" w:firstLine="720"/>
        <w:jc w:val="center"/>
        <w:rPr>
          <w:b/>
          <w:bCs/>
          <w:color w:val="0B769F" w:themeColor="accent4" w:themeShade="BF"/>
          <w:sz w:val="44"/>
          <w:szCs w:val="44"/>
        </w:rPr>
      </w:pPr>
      <w:r>
        <w:rPr>
          <w:b/>
          <w:bCs/>
          <w:color w:val="0B769F" w:themeColor="accent4" w:themeShade="BF"/>
          <w:sz w:val="44"/>
          <w:szCs w:val="44"/>
        </w:rPr>
        <w:br/>
      </w:r>
      <w:r w:rsidRPr="009B07C9">
        <w:rPr>
          <w:b/>
          <w:bCs/>
          <w:color w:val="0B769F" w:themeColor="accent4" w:themeShade="BF"/>
          <w:sz w:val="44"/>
          <w:szCs w:val="44"/>
        </w:rPr>
        <w:t xml:space="preserve">Child Safety </w:t>
      </w:r>
      <w:r>
        <w:rPr>
          <w:b/>
          <w:bCs/>
          <w:color w:val="0B769F" w:themeColor="accent4" w:themeShade="BF"/>
          <w:sz w:val="44"/>
          <w:szCs w:val="44"/>
        </w:rPr>
        <w:t>and Wellbeing Policy</w:t>
      </w:r>
    </w:p>
    <w:p w14:paraId="6AA9B0A3" w14:textId="551CDB42" w:rsidR="005E742C" w:rsidRPr="005E742C" w:rsidRDefault="00EC4C64" w:rsidP="005E742C">
      <w:r>
        <w:rPr>
          <w:rStyle w:val="Strong"/>
        </w:rPr>
        <w:t>Date Adopted:</w:t>
      </w:r>
      <w:r>
        <w:t xml:space="preserve"> 15/05/2025</w:t>
      </w:r>
      <w:r>
        <w:br/>
      </w:r>
      <w:r>
        <w:rPr>
          <w:rStyle w:val="Strong"/>
        </w:rPr>
        <w:t>Next Review:</w:t>
      </w:r>
      <w:r>
        <w:t xml:space="preserve"> 15/05/2027</w:t>
      </w:r>
    </w:p>
    <w:p w14:paraId="0AEA442B" w14:textId="7DD8C139" w:rsidR="005E742C" w:rsidRPr="005E742C" w:rsidRDefault="005E742C" w:rsidP="005E742C">
      <w:r w:rsidRPr="005E742C">
        <w:rPr>
          <w:b/>
          <w:bCs/>
        </w:rPr>
        <w:t>Purpose</w:t>
      </w:r>
      <w:r w:rsidRPr="005E742C">
        <w:br/>
      </w:r>
      <w:r w:rsidR="00EC4C64">
        <w:t>The Ballarat Football Netball League (BFNL) is committed to promoting the safety, participation, and empowerment of all children and young people. This policy outlines our commitment to a child-safe and child-friendly environment and provides a framework for ensuring child safety and wellbeing in all our operations, competitions, and affiliated clubs.</w:t>
      </w:r>
    </w:p>
    <w:p w14:paraId="09ACA2A1" w14:textId="477A0425" w:rsidR="00EC4C64" w:rsidRPr="00EC4C64" w:rsidRDefault="005E742C" w:rsidP="00EC4C64">
      <w:pPr>
        <w:spacing w:before="100" w:beforeAutospacing="1" w:after="100" w:afterAutospacing="1"/>
        <w:rPr>
          <w:rFonts w:eastAsia="Times New Roman" w:cs="Times New Roman"/>
          <w:kern w:val="0"/>
          <w:lang w:eastAsia="zh-CN"/>
          <w14:ligatures w14:val="none"/>
        </w:rPr>
      </w:pPr>
      <w:r w:rsidRPr="005E742C">
        <w:rPr>
          <w:b/>
          <w:bCs/>
        </w:rPr>
        <w:t>Scope</w:t>
      </w:r>
      <w:r w:rsidRPr="005E742C">
        <w:br/>
      </w:r>
      <w:r w:rsidR="00EC4C64" w:rsidRPr="00EC4C64">
        <w:rPr>
          <w:rFonts w:eastAsia="Times New Roman" w:cs="Times New Roman"/>
          <w:kern w:val="0"/>
          <w:lang w:eastAsia="zh-CN"/>
          <w14:ligatures w14:val="none"/>
        </w:rPr>
        <w:t>This policy applies to all individuals involved in BFNL activities, including:</w:t>
      </w:r>
    </w:p>
    <w:p w14:paraId="3EE7B23C" w14:textId="77777777" w:rsidR="00EC4C64" w:rsidRPr="00EC4C64" w:rsidRDefault="00EC4C64" w:rsidP="00EC4C64">
      <w:pPr>
        <w:numPr>
          <w:ilvl w:val="0"/>
          <w:numId w:val="22"/>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Staff</w:t>
      </w:r>
    </w:p>
    <w:p w14:paraId="59AD8708" w14:textId="77777777" w:rsidR="00EC4C64" w:rsidRPr="00EC4C64" w:rsidRDefault="00EC4C64" w:rsidP="00EC4C64">
      <w:pPr>
        <w:numPr>
          <w:ilvl w:val="0"/>
          <w:numId w:val="22"/>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Volunteers</w:t>
      </w:r>
    </w:p>
    <w:p w14:paraId="71221293" w14:textId="77777777" w:rsidR="00EC4C64" w:rsidRPr="00EC4C64" w:rsidRDefault="00EC4C64" w:rsidP="00EC4C64">
      <w:pPr>
        <w:numPr>
          <w:ilvl w:val="0"/>
          <w:numId w:val="22"/>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Umpires</w:t>
      </w:r>
    </w:p>
    <w:p w14:paraId="432F74FB" w14:textId="77777777" w:rsidR="00EC4C64" w:rsidRPr="00EC4C64" w:rsidRDefault="00EC4C64" w:rsidP="00EC4C64">
      <w:pPr>
        <w:numPr>
          <w:ilvl w:val="0"/>
          <w:numId w:val="22"/>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Coaches</w:t>
      </w:r>
    </w:p>
    <w:p w14:paraId="0EA7AA76" w14:textId="77777777" w:rsidR="00EC4C64" w:rsidRPr="00EC4C64" w:rsidRDefault="00EC4C64" w:rsidP="00EC4C64">
      <w:pPr>
        <w:numPr>
          <w:ilvl w:val="0"/>
          <w:numId w:val="22"/>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Committee members</w:t>
      </w:r>
    </w:p>
    <w:p w14:paraId="51432C36" w14:textId="77777777" w:rsidR="00EC4C64" w:rsidRPr="00EC4C64" w:rsidRDefault="00EC4C64" w:rsidP="00EC4C64">
      <w:pPr>
        <w:numPr>
          <w:ilvl w:val="0"/>
          <w:numId w:val="22"/>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Players</w:t>
      </w:r>
    </w:p>
    <w:p w14:paraId="1A3FC345" w14:textId="77777777" w:rsidR="00EC4C64" w:rsidRDefault="00EC4C64" w:rsidP="00EC4C64">
      <w:pPr>
        <w:numPr>
          <w:ilvl w:val="0"/>
          <w:numId w:val="22"/>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Spectator</w:t>
      </w:r>
      <w:r>
        <w:rPr>
          <w:rFonts w:eastAsia="Times New Roman" w:cs="Times New Roman"/>
          <w:kern w:val="0"/>
          <w:lang w:eastAsia="zh-CN"/>
          <w14:ligatures w14:val="none"/>
        </w:rPr>
        <w:t>s</w:t>
      </w:r>
    </w:p>
    <w:p w14:paraId="1903E810" w14:textId="5D22C72C" w:rsidR="00EC4C64" w:rsidRPr="00EC4C64" w:rsidRDefault="00EC4C64" w:rsidP="00EC4C64">
      <w:p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It also applies to all affiliated clubs and sanctioned events.</w:t>
      </w:r>
    </w:p>
    <w:p w14:paraId="0DF37FBC" w14:textId="2EFDE2BA" w:rsidR="005E742C" w:rsidRPr="005E742C" w:rsidRDefault="005E742C" w:rsidP="00EC4C64">
      <w:r w:rsidRPr="005E742C">
        <w:rPr>
          <w:b/>
          <w:bCs/>
        </w:rPr>
        <w:t>Our Commitment to Child Safety and Wellbeing</w:t>
      </w:r>
      <w:r w:rsidRPr="005E742C">
        <w:br/>
        <w:t>BFNL is committed to:</w:t>
      </w:r>
    </w:p>
    <w:p w14:paraId="2988C7BF" w14:textId="516B674C" w:rsidR="00EC4C64" w:rsidRPr="00EC4C64" w:rsidRDefault="00EC4C64" w:rsidP="00EC4C64">
      <w:pPr>
        <w:pStyle w:val="ListParagraph"/>
        <w:numPr>
          <w:ilvl w:val="0"/>
          <w:numId w:val="22"/>
        </w:numPr>
        <w:spacing w:before="100" w:beforeAutospacing="1" w:after="100" w:afterAutospacing="1" w:line="276" w:lineRule="auto"/>
        <w:rPr>
          <w:rFonts w:eastAsia="Times New Roman" w:cs="Times New Roman"/>
          <w:kern w:val="0"/>
          <w:lang w:eastAsia="zh-CN"/>
          <w14:ligatures w14:val="none"/>
        </w:rPr>
      </w:pPr>
      <w:r w:rsidRPr="00EC4C64">
        <w:rPr>
          <w:rFonts w:eastAsia="Times New Roman" w:cs="Times New Roman"/>
          <w:kern w:val="0"/>
          <w:lang w:eastAsia="zh-CN"/>
          <w14:ligatures w14:val="none"/>
        </w:rPr>
        <w:t>Embedding child safety and wellbeing into our culture and practices.</w:t>
      </w:r>
    </w:p>
    <w:p w14:paraId="7F63A26E" w14:textId="2066AEEF" w:rsidR="00EC4C64" w:rsidRPr="00EC4C64" w:rsidRDefault="00EC4C64" w:rsidP="00EC4C64">
      <w:pPr>
        <w:pStyle w:val="ListParagraph"/>
        <w:numPr>
          <w:ilvl w:val="0"/>
          <w:numId w:val="22"/>
        </w:numPr>
        <w:spacing w:before="100" w:beforeAutospacing="1" w:after="100" w:afterAutospacing="1" w:line="276" w:lineRule="auto"/>
        <w:rPr>
          <w:rFonts w:eastAsia="Times New Roman" w:cs="Times New Roman"/>
          <w:kern w:val="0"/>
          <w:lang w:eastAsia="zh-CN"/>
          <w14:ligatures w14:val="none"/>
        </w:rPr>
      </w:pPr>
      <w:r w:rsidRPr="00EC4C64">
        <w:rPr>
          <w:rFonts w:eastAsia="Times New Roman" w:cs="Times New Roman"/>
          <w:kern w:val="0"/>
          <w:lang w:eastAsia="zh-CN"/>
          <w14:ligatures w14:val="none"/>
        </w:rPr>
        <w:t>Empowering children and young people to have a voice.</w:t>
      </w:r>
    </w:p>
    <w:p w14:paraId="2C5B5112" w14:textId="59665900" w:rsidR="00EC4C64" w:rsidRPr="00EC4C64" w:rsidRDefault="00EC4C64" w:rsidP="00EC4C64">
      <w:pPr>
        <w:pStyle w:val="ListParagraph"/>
        <w:numPr>
          <w:ilvl w:val="0"/>
          <w:numId w:val="22"/>
        </w:numPr>
        <w:spacing w:before="100" w:beforeAutospacing="1" w:after="100" w:afterAutospacing="1" w:line="276" w:lineRule="auto"/>
        <w:rPr>
          <w:rFonts w:eastAsia="Times New Roman" w:cs="Times New Roman"/>
          <w:kern w:val="0"/>
          <w:lang w:eastAsia="zh-CN"/>
          <w14:ligatures w14:val="none"/>
        </w:rPr>
      </w:pPr>
      <w:r w:rsidRPr="00EC4C64">
        <w:rPr>
          <w:rFonts w:eastAsia="Times New Roman" w:cs="Times New Roman"/>
          <w:kern w:val="0"/>
          <w:lang w:eastAsia="zh-CN"/>
          <w14:ligatures w14:val="none"/>
        </w:rPr>
        <w:t xml:space="preserve">Creating environments that are inclusive, culturally safe, and </w:t>
      </w:r>
      <w:r w:rsidR="0017157F" w:rsidRPr="00EC4C64">
        <w:rPr>
          <w:rFonts w:eastAsia="Times New Roman" w:cs="Times New Roman"/>
          <w:kern w:val="0"/>
          <w:lang w:eastAsia="zh-CN"/>
          <w14:ligatures w14:val="none"/>
        </w:rPr>
        <w:t>child centred</w:t>
      </w:r>
      <w:r w:rsidRPr="00EC4C64">
        <w:rPr>
          <w:rFonts w:eastAsia="Times New Roman" w:cs="Times New Roman"/>
          <w:kern w:val="0"/>
          <w:lang w:eastAsia="zh-CN"/>
          <w14:ligatures w14:val="none"/>
        </w:rPr>
        <w:t>.</w:t>
      </w:r>
    </w:p>
    <w:p w14:paraId="4641E3CC" w14:textId="4064EDA5" w:rsidR="00EC4C64" w:rsidRPr="00EC4C64" w:rsidRDefault="00EC4C64" w:rsidP="00EC4C64">
      <w:pPr>
        <w:pStyle w:val="ListParagraph"/>
        <w:numPr>
          <w:ilvl w:val="0"/>
          <w:numId w:val="22"/>
        </w:numPr>
        <w:spacing w:before="100" w:beforeAutospacing="1" w:after="100" w:afterAutospacing="1" w:line="276" w:lineRule="auto"/>
        <w:rPr>
          <w:rFonts w:eastAsia="Times New Roman" w:cs="Times New Roman"/>
          <w:kern w:val="0"/>
          <w:lang w:eastAsia="zh-CN"/>
          <w14:ligatures w14:val="none"/>
        </w:rPr>
      </w:pPr>
      <w:r w:rsidRPr="00EC4C64">
        <w:rPr>
          <w:rFonts w:eastAsia="Times New Roman" w:cs="Times New Roman"/>
          <w:kern w:val="0"/>
          <w:lang w:eastAsia="zh-CN"/>
          <w14:ligatures w14:val="none"/>
        </w:rPr>
        <w:t>Taking a zero-tolerance approach to child abuse or harm.</w:t>
      </w:r>
    </w:p>
    <w:p w14:paraId="68CCF527" w14:textId="7AFDAC54" w:rsidR="00EC4C64" w:rsidRPr="00EC4C64" w:rsidRDefault="00EC4C64" w:rsidP="00EC4C64">
      <w:pPr>
        <w:pStyle w:val="ListParagraph"/>
        <w:numPr>
          <w:ilvl w:val="0"/>
          <w:numId w:val="22"/>
        </w:numPr>
        <w:spacing w:before="100" w:beforeAutospacing="1" w:after="100" w:afterAutospacing="1" w:line="276" w:lineRule="auto"/>
        <w:rPr>
          <w:rFonts w:eastAsia="Times New Roman" w:cs="Times New Roman"/>
          <w:kern w:val="0"/>
          <w:lang w:eastAsia="zh-CN"/>
          <w14:ligatures w14:val="none"/>
        </w:rPr>
      </w:pPr>
      <w:r w:rsidRPr="00EC4C64">
        <w:rPr>
          <w:rFonts w:eastAsia="Times New Roman" w:cs="Times New Roman"/>
          <w:kern w:val="0"/>
          <w:lang w:eastAsia="zh-CN"/>
          <w14:ligatures w14:val="none"/>
        </w:rPr>
        <w:t>Upholding the rights of all children, especially Aboriginal and Torres Strait Islander children, children with disabilities, and children from culturally and linguistically diverse (CALD) backgrounds.</w:t>
      </w:r>
    </w:p>
    <w:p w14:paraId="1537FCEF" w14:textId="5CEFB789" w:rsidR="00EC4C64" w:rsidRPr="00EC4C64" w:rsidRDefault="005E742C" w:rsidP="00EC4C64">
      <w:pPr>
        <w:spacing w:before="100" w:beforeAutospacing="1" w:after="100" w:afterAutospacing="1"/>
        <w:rPr>
          <w:rFonts w:eastAsia="Times New Roman" w:cs="Times New Roman"/>
          <w:kern w:val="0"/>
          <w:lang w:eastAsia="zh-CN"/>
          <w14:ligatures w14:val="none"/>
        </w:rPr>
      </w:pPr>
      <w:r w:rsidRPr="005E742C">
        <w:rPr>
          <w:b/>
          <w:bCs/>
        </w:rPr>
        <w:t>Legal Framework and Standards</w:t>
      </w:r>
      <w:r w:rsidRPr="005E742C">
        <w:br/>
      </w:r>
      <w:r w:rsidR="00EC4C64" w:rsidRPr="00EC4C64">
        <w:rPr>
          <w:rFonts w:eastAsia="Times New Roman" w:cs="Times New Roman"/>
          <w:kern w:val="0"/>
          <w:lang w:eastAsia="zh-CN"/>
          <w14:ligatures w14:val="none"/>
        </w:rPr>
        <w:t>This policy is aligned with:</w:t>
      </w:r>
    </w:p>
    <w:p w14:paraId="1FEF0EBB" w14:textId="77777777" w:rsidR="00EC4C64" w:rsidRPr="00EC4C64" w:rsidRDefault="00EC4C64" w:rsidP="00EC4C64">
      <w:pPr>
        <w:numPr>
          <w:ilvl w:val="0"/>
          <w:numId w:val="24"/>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 xml:space="preserve">The </w:t>
      </w:r>
      <w:r w:rsidRPr="00EC4C64">
        <w:rPr>
          <w:rFonts w:eastAsia="Times New Roman" w:cs="Times New Roman"/>
          <w:b/>
          <w:bCs/>
          <w:kern w:val="0"/>
          <w:lang w:eastAsia="zh-CN"/>
          <w14:ligatures w14:val="none"/>
        </w:rPr>
        <w:t>Child Wellbeing and Safety Act 2005 (Vic)</w:t>
      </w:r>
      <w:r w:rsidRPr="00EC4C64">
        <w:rPr>
          <w:rFonts w:eastAsia="Times New Roman" w:cs="Times New Roman"/>
          <w:kern w:val="0"/>
          <w:lang w:eastAsia="zh-CN"/>
          <w14:ligatures w14:val="none"/>
        </w:rPr>
        <w:t xml:space="preserve"> and the </w:t>
      </w:r>
      <w:r w:rsidRPr="00EC4C64">
        <w:rPr>
          <w:rFonts w:eastAsia="Times New Roman" w:cs="Times New Roman"/>
          <w:b/>
          <w:bCs/>
          <w:kern w:val="0"/>
          <w:lang w:eastAsia="zh-CN"/>
          <w14:ligatures w14:val="none"/>
        </w:rPr>
        <w:t>11 Child Safe Standards</w:t>
      </w:r>
      <w:r w:rsidRPr="00EC4C64">
        <w:rPr>
          <w:rFonts w:eastAsia="Times New Roman" w:cs="Times New Roman"/>
          <w:kern w:val="0"/>
          <w:lang w:eastAsia="zh-CN"/>
          <w14:ligatures w14:val="none"/>
        </w:rPr>
        <w:t xml:space="preserve"> (as revised July 2022).</w:t>
      </w:r>
    </w:p>
    <w:p w14:paraId="3114CE5D" w14:textId="77777777" w:rsidR="00EC4C64" w:rsidRPr="00EC4C64" w:rsidRDefault="00EC4C64" w:rsidP="00EC4C64">
      <w:pPr>
        <w:numPr>
          <w:ilvl w:val="0"/>
          <w:numId w:val="24"/>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lastRenderedPageBreak/>
        <w:t xml:space="preserve">The </w:t>
      </w:r>
      <w:r w:rsidRPr="00EC4C64">
        <w:rPr>
          <w:rFonts w:eastAsia="Times New Roman" w:cs="Times New Roman"/>
          <w:b/>
          <w:bCs/>
          <w:kern w:val="0"/>
          <w:lang w:eastAsia="zh-CN"/>
          <w14:ligatures w14:val="none"/>
        </w:rPr>
        <w:t>Working with Children Act 2005 (Vic)</w:t>
      </w:r>
      <w:r w:rsidRPr="00EC4C64">
        <w:rPr>
          <w:rFonts w:eastAsia="Times New Roman" w:cs="Times New Roman"/>
          <w:kern w:val="0"/>
          <w:lang w:eastAsia="zh-CN"/>
          <w14:ligatures w14:val="none"/>
        </w:rPr>
        <w:t>.</w:t>
      </w:r>
    </w:p>
    <w:p w14:paraId="063D82A1" w14:textId="77777777" w:rsidR="00EC4C64" w:rsidRPr="00EC4C64" w:rsidRDefault="00EC4C64" w:rsidP="00EC4C64">
      <w:pPr>
        <w:numPr>
          <w:ilvl w:val="0"/>
          <w:numId w:val="24"/>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 xml:space="preserve">The </w:t>
      </w:r>
      <w:r w:rsidRPr="00EC4C64">
        <w:rPr>
          <w:rFonts w:eastAsia="Times New Roman" w:cs="Times New Roman"/>
          <w:b/>
          <w:bCs/>
          <w:kern w:val="0"/>
          <w:lang w:eastAsia="zh-CN"/>
          <w14:ligatures w14:val="none"/>
        </w:rPr>
        <w:t>Crimes Act 1958 (Vic)</w:t>
      </w:r>
      <w:r w:rsidRPr="00EC4C64">
        <w:rPr>
          <w:rFonts w:eastAsia="Times New Roman" w:cs="Times New Roman"/>
          <w:kern w:val="0"/>
          <w:lang w:eastAsia="zh-CN"/>
          <w14:ligatures w14:val="none"/>
        </w:rPr>
        <w:t xml:space="preserve"> including failure to disclose, failure to protect, and grooming offences.</w:t>
      </w:r>
    </w:p>
    <w:p w14:paraId="00C920DA" w14:textId="77777777" w:rsidR="00EC4C64" w:rsidRPr="00EC4C64" w:rsidRDefault="00EC4C64" w:rsidP="00EC4C64">
      <w:pPr>
        <w:numPr>
          <w:ilvl w:val="0"/>
          <w:numId w:val="24"/>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Relevant policies and guidance from the Commission for Children and Young People (CCYP).</w:t>
      </w:r>
    </w:p>
    <w:p w14:paraId="2C78991A" w14:textId="7360E4EC" w:rsidR="005E742C" w:rsidRPr="005E742C" w:rsidRDefault="005E742C" w:rsidP="00EC4C64">
      <w:r w:rsidRPr="005E742C">
        <w:rPr>
          <w:b/>
          <w:bCs/>
        </w:rPr>
        <w:t>Child Safety Principles</w:t>
      </w:r>
      <w:r w:rsidRPr="005E742C">
        <w:br/>
        <w:t>BFNL supports the following principles:</w:t>
      </w:r>
    </w:p>
    <w:p w14:paraId="2996399D" w14:textId="77777777" w:rsidR="005E742C" w:rsidRPr="005E742C" w:rsidRDefault="005E742C" w:rsidP="005E742C">
      <w:pPr>
        <w:numPr>
          <w:ilvl w:val="0"/>
          <w:numId w:val="3"/>
        </w:numPr>
      </w:pPr>
      <w:r w:rsidRPr="005E742C">
        <w:t>All children have the right to be safe, valued, and respected.</w:t>
      </w:r>
    </w:p>
    <w:p w14:paraId="032CF43C" w14:textId="77777777" w:rsidR="005E742C" w:rsidRPr="005E742C" w:rsidRDefault="005E742C" w:rsidP="005E742C">
      <w:pPr>
        <w:numPr>
          <w:ilvl w:val="0"/>
          <w:numId w:val="3"/>
        </w:numPr>
      </w:pPr>
      <w:r w:rsidRPr="005E742C">
        <w:t>Child safety is a shared responsibility across the organisation.</w:t>
      </w:r>
    </w:p>
    <w:p w14:paraId="6EA25E1D" w14:textId="77777777" w:rsidR="005E742C" w:rsidRDefault="005E742C" w:rsidP="005E742C">
      <w:pPr>
        <w:numPr>
          <w:ilvl w:val="0"/>
          <w:numId w:val="3"/>
        </w:numPr>
      </w:pPr>
      <w:r w:rsidRPr="005E742C">
        <w:t>Children’s voices should be heard and influence decisions that affect them.</w:t>
      </w:r>
    </w:p>
    <w:p w14:paraId="09CE01CF" w14:textId="1DB4AFB9" w:rsidR="00EC4C64" w:rsidRPr="005E742C" w:rsidRDefault="00EC4C64" w:rsidP="005E742C">
      <w:pPr>
        <w:numPr>
          <w:ilvl w:val="0"/>
          <w:numId w:val="3"/>
        </w:numPr>
      </w:pPr>
      <w:r w:rsidRPr="00EC4C64">
        <w:rPr>
          <w:rStyle w:val="Strong"/>
          <w:b w:val="0"/>
          <w:bCs w:val="0"/>
        </w:rPr>
        <w:t>Cultural safety</w:t>
      </w:r>
      <w:r>
        <w:t xml:space="preserve"> for Aboriginal children and children from diverse backgrounds is critical.</w:t>
      </w:r>
    </w:p>
    <w:p w14:paraId="660160D7" w14:textId="56191106" w:rsidR="005E742C" w:rsidRPr="005E742C" w:rsidRDefault="005E742C" w:rsidP="005E742C">
      <w:r w:rsidRPr="005E742C">
        <w:rPr>
          <w:b/>
          <w:bCs/>
        </w:rPr>
        <w:t>Inclusion and Equity</w:t>
      </w:r>
      <w:r w:rsidRPr="005E742C">
        <w:br/>
        <w:t>BFNL values diversity and is committed to the inclusion of all children. We:</w:t>
      </w:r>
    </w:p>
    <w:p w14:paraId="5DED1502" w14:textId="77777777" w:rsidR="005E742C" w:rsidRPr="005E742C" w:rsidRDefault="005E742C" w:rsidP="005E742C">
      <w:pPr>
        <w:numPr>
          <w:ilvl w:val="0"/>
          <w:numId w:val="4"/>
        </w:numPr>
      </w:pPr>
      <w:r w:rsidRPr="005E742C">
        <w:t>Recognise the unique needs of Aboriginal children and support cultural safety.</w:t>
      </w:r>
    </w:p>
    <w:p w14:paraId="6B4BE60F" w14:textId="77777777" w:rsidR="005E742C" w:rsidRPr="005E742C" w:rsidRDefault="005E742C" w:rsidP="005E742C">
      <w:pPr>
        <w:numPr>
          <w:ilvl w:val="0"/>
          <w:numId w:val="4"/>
        </w:numPr>
      </w:pPr>
      <w:r w:rsidRPr="005E742C">
        <w:t>Welcome children from culturally and linguistically diverse backgrounds.</w:t>
      </w:r>
    </w:p>
    <w:p w14:paraId="59C5C2B6" w14:textId="77777777" w:rsidR="005E742C" w:rsidRPr="005E742C" w:rsidRDefault="005E742C" w:rsidP="005E742C">
      <w:pPr>
        <w:numPr>
          <w:ilvl w:val="0"/>
          <w:numId w:val="4"/>
        </w:numPr>
      </w:pPr>
      <w:r w:rsidRPr="005E742C">
        <w:t>Support the inclusion of children with disabilities and ensure reasonable adjustments.</w:t>
      </w:r>
    </w:p>
    <w:p w14:paraId="755B3AAF" w14:textId="75337BFE" w:rsidR="00EC4C64" w:rsidRPr="00EC4C64" w:rsidRDefault="005E742C" w:rsidP="00EC4C64">
      <w:pPr>
        <w:spacing w:before="100" w:beforeAutospacing="1" w:after="100" w:afterAutospacing="1"/>
        <w:rPr>
          <w:rFonts w:eastAsia="Times New Roman" w:cs="Times New Roman"/>
          <w:kern w:val="0"/>
          <w:lang w:eastAsia="zh-CN"/>
          <w14:ligatures w14:val="none"/>
        </w:rPr>
      </w:pPr>
      <w:r w:rsidRPr="005E742C">
        <w:rPr>
          <w:b/>
          <w:bCs/>
        </w:rPr>
        <w:t>Code of Conduct</w:t>
      </w:r>
      <w:r w:rsidRPr="005E742C">
        <w:br/>
      </w:r>
      <w:r w:rsidR="00EC4C64" w:rsidRPr="00EC4C64">
        <w:rPr>
          <w:rFonts w:eastAsia="Times New Roman" w:cs="Times New Roman"/>
          <w:kern w:val="0"/>
          <w:lang w:eastAsia="zh-CN"/>
          <w14:ligatures w14:val="none"/>
        </w:rPr>
        <w:t xml:space="preserve">All individuals engaging with BFNL must adhere to our </w:t>
      </w:r>
      <w:r w:rsidR="00EC4C64" w:rsidRPr="00EC4C64">
        <w:rPr>
          <w:rFonts w:eastAsia="Times New Roman" w:cs="Times New Roman"/>
          <w:b/>
          <w:bCs/>
          <w:kern w:val="0"/>
          <w:lang w:eastAsia="zh-CN"/>
          <w14:ligatures w14:val="none"/>
        </w:rPr>
        <w:t>Child Safety Code of Conduct</w:t>
      </w:r>
      <w:r w:rsidR="00EC4C64" w:rsidRPr="00EC4C64">
        <w:rPr>
          <w:rFonts w:eastAsia="Times New Roman" w:cs="Times New Roman"/>
          <w:kern w:val="0"/>
          <w:lang w:eastAsia="zh-CN"/>
          <w14:ligatures w14:val="none"/>
        </w:rPr>
        <w:t>, which clearly outlines:</w:t>
      </w:r>
    </w:p>
    <w:p w14:paraId="47E73AD8" w14:textId="77777777" w:rsidR="00EC4C64" w:rsidRPr="00EC4C64" w:rsidRDefault="00EC4C64" w:rsidP="00EC4C64">
      <w:pPr>
        <w:numPr>
          <w:ilvl w:val="0"/>
          <w:numId w:val="25"/>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Acceptable and unacceptable behaviours when working with children.</w:t>
      </w:r>
    </w:p>
    <w:p w14:paraId="0CC94045" w14:textId="77777777" w:rsidR="00EC4C64" w:rsidRPr="00EC4C64" w:rsidRDefault="00EC4C64" w:rsidP="00EC4C64">
      <w:pPr>
        <w:numPr>
          <w:ilvl w:val="0"/>
          <w:numId w:val="25"/>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Requirements for maintaining appropriate professional boundaries.</w:t>
      </w:r>
    </w:p>
    <w:p w14:paraId="1FB35BB4" w14:textId="77777777" w:rsidR="00EC4C64" w:rsidRPr="00EC4C64" w:rsidRDefault="00EC4C64" w:rsidP="00EC4C64">
      <w:pPr>
        <w:numPr>
          <w:ilvl w:val="0"/>
          <w:numId w:val="25"/>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Obligations to report concerns or breaches.</w:t>
      </w:r>
    </w:p>
    <w:p w14:paraId="12CBA44D" w14:textId="5328A793" w:rsidR="005E742C" w:rsidRPr="0017157F" w:rsidRDefault="00EC4C64" w:rsidP="0017157F">
      <w:p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This Code must be signed by all staff, volunteers, umpires, and club officials and will be reviewed biennially.</w:t>
      </w:r>
    </w:p>
    <w:p w14:paraId="46286408" w14:textId="59B1863F" w:rsidR="00EC4C64" w:rsidRPr="00EC4C64" w:rsidRDefault="005E742C" w:rsidP="00EC4C64">
      <w:pPr>
        <w:spacing w:before="100" w:beforeAutospacing="1" w:after="100" w:afterAutospacing="1"/>
        <w:rPr>
          <w:rFonts w:eastAsia="Times New Roman" w:cs="Times New Roman"/>
          <w:kern w:val="0"/>
          <w:lang w:eastAsia="zh-CN"/>
          <w14:ligatures w14:val="none"/>
        </w:rPr>
      </w:pPr>
      <w:r w:rsidRPr="005E742C">
        <w:rPr>
          <w:b/>
          <w:bCs/>
        </w:rPr>
        <w:t>Recruitment and Screening</w:t>
      </w:r>
      <w:r w:rsidRPr="005E742C">
        <w:br/>
      </w:r>
      <w:r w:rsidR="00EC4C64" w:rsidRPr="00EC4C64">
        <w:rPr>
          <w:rFonts w:eastAsia="Times New Roman" w:cs="Times New Roman"/>
          <w:kern w:val="0"/>
          <w:lang w:eastAsia="zh-CN"/>
          <w14:ligatures w14:val="none"/>
        </w:rPr>
        <w:t>BFNL ensures the suitability of adults working with children through:</w:t>
      </w:r>
    </w:p>
    <w:p w14:paraId="16925C8D" w14:textId="77777777" w:rsidR="00EC4C64" w:rsidRPr="00EC4C64" w:rsidRDefault="00EC4C64" w:rsidP="00EC4C64">
      <w:pPr>
        <w:numPr>
          <w:ilvl w:val="0"/>
          <w:numId w:val="26"/>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 xml:space="preserve">Mandatory </w:t>
      </w:r>
      <w:r w:rsidRPr="00EC4C64">
        <w:rPr>
          <w:rFonts w:eastAsia="Times New Roman" w:cs="Times New Roman"/>
          <w:b/>
          <w:bCs/>
          <w:kern w:val="0"/>
          <w:lang w:eastAsia="zh-CN"/>
          <w14:ligatures w14:val="none"/>
        </w:rPr>
        <w:t>Working with Children Checks (WWCC)</w:t>
      </w:r>
      <w:r w:rsidRPr="00EC4C64">
        <w:rPr>
          <w:rFonts w:eastAsia="Times New Roman" w:cs="Times New Roman"/>
          <w:kern w:val="0"/>
          <w:lang w:eastAsia="zh-CN"/>
          <w14:ligatures w14:val="none"/>
        </w:rPr>
        <w:t>.</w:t>
      </w:r>
    </w:p>
    <w:p w14:paraId="07F5584E" w14:textId="77777777" w:rsidR="00EC4C64" w:rsidRPr="00EC4C64" w:rsidRDefault="00EC4C64" w:rsidP="00EC4C64">
      <w:pPr>
        <w:numPr>
          <w:ilvl w:val="0"/>
          <w:numId w:val="26"/>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Identity verification and reference checks.</w:t>
      </w:r>
    </w:p>
    <w:p w14:paraId="6A495BF6" w14:textId="77777777" w:rsidR="00EC4C64" w:rsidRPr="00EC4C64" w:rsidRDefault="00EC4C64" w:rsidP="00EC4C64">
      <w:pPr>
        <w:numPr>
          <w:ilvl w:val="0"/>
          <w:numId w:val="26"/>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 xml:space="preserve">Completion of </w:t>
      </w:r>
      <w:r w:rsidRPr="00EC4C64">
        <w:rPr>
          <w:rFonts w:eastAsia="Times New Roman" w:cs="Times New Roman"/>
          <w:b/>
          <w:bCs/>
          <w:kern w:val="0"/>
          <w:lang w:eastAsia="zh-CN"/>
          <w14:ligatures w14:val="none"/>
        </w:rPr>
        <w:t>child safety training and induction</w:t>
      </w:r>
      <w:r w:rsidRPr="00EC4C64">
        <w:rPr>
          <w:rFonts w:eastAsia="Times New Roman" w:cs="Times New Roman"/>
          <w:kern w:val="0"/>
          <w:lang w:eastAsia="zh-CN"/>
          <w14:ligatures w14:val="none"/>
        </w:rPr>
        <w:t>.</w:t>
      </w:r>
    </w:p>
    <w:p w14:paraId="1B59CBFA" w14:textId="77777777" w:rsidR="00EC4C64" w:rsidRPr="00EC4C64" w:rsidRDefault="00EC4C64" w:rsidP="00EC4C64">
      <w:pPr>
        <w:numPr>
          <w:ilvl w:val="0"/>
          <w:numId w:val="26"/>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 xml:space="preserve">Signing of the </w:t>
      </w:r>
      <w:r w:rsidRPr="00EC4C64">
        <w:rPr>
          <w:rFonts w:eastAsia="Times New Roman" w:cs="Times New Roman"/>
          <w:b/>
          <w:bCs/>
          <w:kern w:val="0"/>
          <w:lang w:eastAsia="zh-CN"/>
          <w14:ligatures w14:val="none"/>
        </w:rPr>
        <w:t>Code of Conduct</w:t>
      </w:r>
      <w:r w:rsidRPr="00EC4C64">
        <w:rPr>
          <w:rFonts w:eastAsia="Times New Roman" w:cs="Times New Roman"/>
          <w:kern w:val="0"/>
          <w:lang w:eastAsia="zh-CN"/>
          <w14:ligatures w14:val="none"/>
        </w:rPr>
        <w:t xml:space="preserve"> and child safety declaration.</w:t>
      </w:r>
    </w:p>
    <w:p w14:paraId="02024272" w14:textId="0A78028C" w:rsidR="005E742C" w:rsidRPr="005E742C" w:rsidRDefault="005E742C" w:rsidP="00EC4C64">
      <w:r w:rsidRPr="005E742C">
        <w:rPr>
          <w:b/>
          <w:bCs/>
        </w:rPr>
        <w:lastRenderedPageBreak/>
        <w:t>Participation and Empowerment of Children</w:t>
      </w:r>
      <w:r w:rsidRPr="005E742C">
        <w:br/>
        <w:t>Children and young people are encouraged to:</w:t>
      </w:r>
    </w:p>
    <w:p w14:paraId="2BBBBDF2" w14:textId="77777777" w:rsidR="005E742C" w:rsidRPr="005E742C" w:rsidRDefault="005E742C" w:rsidP="005E742C">
      <w:pPr>
        <w:numPr>
          <w:ilvl w:val="0"/>
          <w:numId w:val="6"/>
        </w:numPr>
      </w:pPr>
      <w:r w:rsidRPr="005E742C">
        <w:t>Speak up about anything making them feel unsafe or uncomfortable</w:t>
      </w:r>
    </w:p>
    <w:p w14:paraId="5C72BF09" w14:textId="77777777" w:rsidR="005E742C" w:rsidRPr="005E742C" w:rsidRDefault="005E742C" w:rsidP="005E742C">
      <w:pPr>
        <w:numPr>
          <w:ilvl w:val="0"/>
          <w:numId w:val="6"/>
        </w:numPr>
      </w:pPr>
      <w:r w:rsidRPr="005E742C">
        <w:t>Be involved in shaping BFNL activities and environments</w:t>
      </w:r>
    </w:p>
    <w:p w14:paraId="3917B01C" w14:textId="77777777" w:rsidR="005E742C" w:rsidRPr="005E742C" w:rsidRDefault="005E742C" w:rsidP="005E742C">
      <w:pPr>
        <w:numPr>
          <w:ilvl w:val="0"/>
          <w:numId w:val="6"/>
        </w:numPr>
      </w:pPr>
      <w:r w:rsidRPr="005E742C">
        <w:t>Know their rights and how to report concerns</w:t>
      </w:r>
    </w:p>
    <w:p w14:paraId="198BAACB" w14:textId="3906584D" w:rsidR="00EC4C64" w:rsidRPr="00EC4C64" w:rsidRDefault="005E742C" w:rsidP="00EC4C64">
      <w:pPr>
        <w:spacing w:before="100" w:beforeAutospacing="1" w:after="100" w:afterAutospacing="1"/>
        <w:rPr>
          <w:rFonts w:eastAsia="Times New Roman" w:cs="Times New Roman"/>
          <w:kern w:val="0"/>
          <w:lang w:eastAsia="zh-CN"/>
          <w14:ligatures w14:val="none"/>
        </w:rPr>
      </w:pPr>
      <w:r w:rsidRPr="005E742C">
        <w:rPr>
          <w:b/>
          <w:bCs/>
        </w:rPr>
        <w:t>Risk Management</w:t>
      </w:r>
      <w:r w:rsidRPr="005E742C">
        <w:br/>
      </w:r>
      <w:r w:rsidR="00EC4C64" w:rsidRPr="00EC4C64">
        <w:rPr>
          <w:rFonts w:eastAsia="Times New Roman" w:cs="Times New Roman"/>
          <w:kern w:val="0"/>
          <w:lang w:eastAsia="zh-CN"/>
          <w14:ligatures w14:val="none"/>
        </w:rPr>
        <w:t>BFNL proactively manages risks to children by:</w:t>
      </w:r>
    </w:p>
    <w:p w14:paraId="1E23EDAA" w14:textId="77777777" w:rsidR="00EC4C64" w:rsidRPr="00EC4C64" w:rsidRDefault="00EC4C64" w:rsidP="00EC4C64">
      <w:pPr>
        <w:numPr>
          <w:ilvl w:val="0"/>
          <w:numId w:val="27"/>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 xml:space="preserve">Conducting </w:t>
      </w:r>
      <w:r w:rsidRPr="00EC4C64">
        <w:rPr>
          <w:rFonts w:eastAsia="Times New Roman" w:cs="Times New Roman"/>
          <w:b/>
          <w:bCs/>
          <w:kern w:val="0"/>
          <w:lang w:eastAsia="zh-CN"/>
          <w14:ligatures w14:val="none"/>
        </w:rPr>
        <w:t>regular risk assessments</w:t>
      </w:r>
      <w:r w:rsidRPr="00EC4C64">
        <w:rPr>
          <w:rFonts w:eastAsia="Times New Roman" w:cs="Times New Roman"/>
          <w:kern w:val="0"/>
          <w:lang w:eastAsia="zh-CN"/>
          <w14:ligatures w14:val="none"/>
        </w:rPr>
        <w:t xml:space="preserve"> for all venues, events, and activities.</w:t>
      </w:r>
    </w:p>
    <w:p w14:paraId="636143E9" w14:textId="77777777" w:rsidR="00EC4C64" w:rsidRPr="00EC4C64" w:rsidRDefault="00EC4C64" w:rsidP="00EC4C64">
      <w:pPr>
        <w:numPr>
          <w:ilvl w:val="0"/>
          <w:numId w:val="27"/>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 xml:space="preserve">Implementing </w:t>
      </w:r>
      <w:r w:rsidRPr="00EC4C64">
        <w:rPr>
          <w:rFonts w:eastAsia="Times New Roman" w:cs="Times New Roman"/>
          <w:b/>
          <w:bCs/>
          <w:kern w:val="0"/>
          <w:lang w:eastAsia="zh-CN"/>
          <w14:ligatures w14:val="none"/>
        </w:rPr>
        <w:t>preventative safety strategies</w:t>
      </w:r>
      <w:r w:rsidRPr="00EC4C64">
        <w:rPr>
          <w:rFonts w:eastAsia="Times New Roman" w:cs="Times New Roman"/>
          <w:kern w:val="0"/>
          <w:lang w:eastAsia="zh-CN"/>
          <w14:ligatures w14:val="none"/>
        </w:rPr>
        <w:t>, including adequate supervision and safe transport arrangements.</w:t>
      </w:r>
    </w:p>
    <w:p w14:paraId="5CCBF4F7" w14:textId="0E979A2A" w:rsidR="005E742C" w:rsidRPr="00EC4C64" w:rsidRDefault="00EC4C64" w:rsidP="00EC4C64">
      <w:pPr>
        <w:numPr>
          <w:ilvl w:val="0"/>
          <w:numId w:val="27"/>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Documenting and reviewing all incidents or near-misses to inform continuous improvement.</w:t>
      </w:r>
    </w:p>
    <w:p w14:paraId="6AC7CCAB" w14:textId="43765897" w:rsidR="00EC4C64" w:rsidRPr="00EC4C64" w:rsidRDefault="005E742C" w:rsidP="00EC4C64">
      <w:pPr>
        <w:spacing w:before="100" w:beforeAutospacing="1" w:after="100" w:afterAutospacing="1"/>
        <w:rPr>
          <w:rFonts w:ascii="Times New Roman" w:eastAsia="Times New Roman" w:hAnsi="Times New Roman" w:cs="Times New Roman"/>
          <w:kern w:val="0"/>
          <w:lang w:eastAsia="zh-CN"/>
          <w14:ligatures w14:val="none"/>
        </w:rPr>
      </w:pPr>
      <w:r w:rsidRPr="005E742C">
        <w:rPr>
          <w:b/>
          <w:bCs/>
        </w:rPr>
        <w:t>Reporting and Responding to Concerns</w:t>
      </w:r>
      <w:r w:rsidRPr="005E742C">
        <w:br/>
      </w:r>
      <w:r w:rsidR="00EC4C64" w:rsidRPr="00EC4C64">
        <w:rPr>
          <w:rFonts w:eastAsia="Times New Roman" w:cs="Times New Roman"/>
          <w:kern w:val="0"/>
          <w:lang w:eastAsia="zh-CN"/>
          <w14:ligatures w14:val="none"/>
        </w:rPr>
        <w:t>All adults in BFNL must report any concerns, disclosures, or suspicions of child abuse or harm. We are committed to:</w:t>
      </w:r>
    </w:p>
    <w:p w14:paraId="0E039956" w14:textId="77777777" w:rsidR="00EC4C64" w:rsidRPr="00EC4C64" w:rsidRDefault="00EC4C64" w:rsidP="00EC4C64">
      <w:pPr>
        <w:numPr>
          <w:ilvl w:val="0"/>
          <w:numId w:val="28"/>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Responding promptly, confidentially, and consistently.</w:t>
      </w:r>
    </w:p>
    <w:p w14:paraId="3B1E35C2" w14:textId="77777777" w:rsidR="00EC4C64" w:rsidRPr="00EC4C64" w:rsidRDefault="00EC4C64" w:rsidP="00EC4C64">
      <w:pPr>
        <w:numPr>
          <w:ilvl w:val="0"/>
          <w:numId w:val="28"/>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Reporting to authorities (DFFH or Victoria Police) as legally required.</w:t>
      </w:r>
    </w:p>
    <w:p w14:paraId="11013230" w14:textId="77777777" w:rsidR="00EC4C64" w:rsidRPr="00EC4C64" w:rsidRDefault="00EC4C64" w:rsidP="00EC4C64">
      <w:pPr>
        <w:numPr>
          <w:ilvl w:val="0"/>
          <w:numId w:val="28"/>
        </w:numPr>
        <w:spacing w:before="100" w:beforeAutospacing="1" w:after="100" w:afterAutospacing="1" w:line="240" w:lineRule="auto"/>
        <w:rPr>
          <w:rFonts w:eastAsia="Times New Roman" w:cs="Times New Roman"/>
          <w:kern w:val="0"/>
          <w:lang w:eastAsia="zh-CN"/>
          <w14:ligatures w14:val="none"/>
        </w:rPr>
      </w:pPr>
      <w:r w:rsidRPr="00EC4C64">
        <w:rPr>
          <w:rFonts w:eastAsia="Times New Roman" w:cs="Times New Roman"/>
          <w:kern w:val="0"/>
          <w:lang w:eastAsia="zh-CN"/>
          <w14:ligatures w14:val="none"/>
        </w:rPr>
        <w:t>Supporting affected children and families.</w:t>
      </w:r>
    </w:p>
    <w:p w14:paraId="75EF25B0" w14:textId="39E769E3" w:rsidR="00EC4C64" w:rsidRPr="00EC4C64" w:rsidRDefault="0017157F" w:rsidP="00EC4C64">
      <w:pPr>
        <w:numPr>
          <w:ilvl w:val="0"/>
          <w:numId w:val="28"/>
        </w:numPr>
        <w:spacing w:before="100" w:beforeAutospacing="1" w:after="100" w:afterAutospacing="1" w:line="240" w:lineRule="auto"/>
        <w:rPr>
          <w:rFonts w:eastAsia="Times New Roman" w:cs="Times New Roman"/>
          <w:kern w:val="0"/>
          <w:lang w:eastAsia="zh-CN"/>
          <w14:ligatures w14:val="none"/>
        </w:rPr>
      </w:pPr>
      <w:r>
        <w:rPr>
          <w:rFonts w:eastAsia="Times New Roman" w:cs="Times New Roman"/>
          <w:noProof/>
          <w:kern w:val="0"/>
          <w:lang w:eastAsia="zh-CN"/>
        </w:rPr>
        <mc:AlternateContent>
          <mc:Choice Requires="wps">
            <w:drawing>
              <wp:anchor distT="0" distB="0" distL="114300" distR="114300" simplePos="0" relativeHeight="251659264" behindDoc="1" locked="0" layoutInCell="1" allowOverlap="1" wp14:anchorId="7DD60DF1" wp14:editId="4FEF927C">
                <wp:simplePos x="0" y="0"/>
                <wp:positionH relativeFrom="column">
                  <wp:posOffset>-68094</wp:posOffset>
                </wp:positionH>
                <wp:positionV relativeFrom="paragraph">
                  <wp:posOffset>539507</wp:posOffset>
                </wp:positionV>
                <wp:extent cx="2393005" cy="1108953"/>
                <wp:effectExtent l="0" t="0" r="7620" b="8890"/>
                <wp:wrapNone/>
                <wp:docPr id="602422406" name="Rectangle 1"/>
                <wp:cNvGraphicFramePr/>
                <a:graphic xmlns:a="http://schemas.openxmlformats.org/drawingml/2006/main">
                  <a:graphicData uri="http://schemas.microsoft.com/office/word/2010/wordprocessingShape">
                    <wps:wsp>
                      <wps:cNvSpPr/>
                      <wps:spPr>
                        <a:xfrm>
                          <a:off x="0" y="0"/>
                          <a:ext cx="2393005" cy="1108953"/>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3793A" id="Rectangle 1" o:spid="_x0000_s1026" style="position:absolute;margin-left:-5.35pt;margin-top:42.5pt;width:188.45pt;height:87.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" fillcolor="white [3201]" strokecolor="black [3200]" strokeweight="1pt"/>
            </w:pict>
          </mc:Fallback>
        </mc:AlternateContent>
      </w:r>
      <w:r w:rsidR="00EC4C64" w:rsidRPr="00EC4C64">
        <w:rPr>
          <w:rFonts w:eastAsia="Times New Roman" w:cs="Times New Roman"/>
          <w:kern w:val="0"/>
          <w:lang w:eastAsia="zh-CN"/>
          <w14:ligatures w14:val="none"/>
        </w:rPr>
        <w:t xml:space="preserve">Maintaining detailed and factual records using our </w:t>
      </w:r>
      <w:r w:rsidR="00EC4C64" w:rsidRPr="00EC4C64">
        <w:rPr>
          <w:rFonts w:eastAsia="Times New Roman" w:cs="Times New Roman"/>
          <w:b/>
          <w:bCs/>
          <w:kern w:val="0"/>
          <w:lang w:eastAsia="zh-CN"/>
          <w14:ligatures w14:val="none"/>
        </w:rPr>
        <w:t>Child Safety Incident Reporting Form</w:t>
      </w:r>
      <w:r w:rsidR="00EC4C64" w:rsidRPr="00EC4C64">
        <w:rPr>
          <w:rFonts w:eastAsia="Times New Roman" w:cs="Times New Roman"/>
          <w:kern w:val="0"/>
          <w:lang w:eastAsia="zh-CN"/>
          <w14:ligatures w14:val="none"/>
        </w:rPr>
        <w:t>.</w:t>
      </w:r>
    </w:p>
    <w:p w14:paraId="0AC3E695" w14:textId="7285D15D" w:rsidR="005E742C" w:rsidRPr="005E742C" w:rsidRDefault="005E742C" w:rsidP="00EC4C64">
      <w:r w:rsidRPr="005E742C">
        <w:t>Concerns should be reported to:</w:t>
      </w:r>
      <w:r w:rsidRPr="005E742C">
        <w:br/>
      </w:r>
      <w:r w:rsidRPr="005E742C">
        <w:rPr>
          <w:b/>
          <w:bCs/>
        </w:rPr>
        <w:t>Child Safety Officer</w:t>
      </w:r>
      <w:r w:rsidRPr="005E742C">
        <w:br/>
      </w:r>
      <w:r w:rsidRPr="005E742C">
        <w:rPr>
          <w:b/>
          <w:bCs/>
        </w:rPr>
        <w:t>Name:</w:t>
      </w:r>
      <w:r w:rsidRPr="005E742C">
        <w:t xml:space="preserve"> </w:t>
      </w:r>
      <w:r w:rsidR="006A33C9">
        <w:t>Gemma Murphy</w:t>
      </w:r>
      <w:r w:rsidRPr="005E742C">
        <w:br/>
      </w:r>
      <w:r w:rsidRPr="005E742C">
        <w:rPr>
          <w:b/>
          <w:bCs/>
        </w:rPr>
        <w:t>Email:</w:t>
      </w:r>
      <w:r w:rsidRPr="005E742C">
        <w:t xml:space="preserve"> </w:t>
      </w:r>
      <w:r w:rsidR="006A33C9">
        <w:t>gemma@bfnl.com.au</w:t>
      </w:r>
      <w:r w:rsidRPr="005E742C">
        <w:br/>
      </w:r>
      <w:r w:rsidRPr="005E742C">
        <w:rPr>
          <w:b/>
          <w:bCs/>
        </w:rPr>
        <w:t>Phone:</w:t>
      </w:r>
      <w:r w:rsidRPr="005E742C">
        <w:t xml:space="preserve"> </w:t>
      </w:r>
      <w:r w:rsidR="006A33C9">
        <w:t>0401 152 906</w:t>
      </w:r>
    </w:p>
    <w:p w14:paraId="18718606" w14:textId="77777777" w:rsidR="005E742C" w:rsidRDefault="005E742C" w:rsidP="005E742C">
      <w:r w:rsidRPr="005E742C">
        <w:t>BFNL supports a culture of reporting without fear of retribution. Retaliation against reporters is strictly prohibited.</w:t>
      </w:r>
    </w:p>
    <w:p w14:paraId="26951165" w14:textId="7F223CC6" w:rsidR="006A33C9" w:rsidRPr="005E742C" w:rsidRDefault="006A33C9" w:rsidP="005E742C">
      <w:r>
        <w:t>* See appendix 1 for mandatory reporting procedures</w:t>
      </w:r>
    </w:p>
    <w:p w14:paraId="562F47E1" w14:textId="3A094167" w:rsidR="005E742C" w:rsidRPr="005E742C" w:rsidRDefault="005E742C" w:rsidP="005E742C">
      <w:r w:rsidRPr="005E742C">
        <w:rPr>
          <w:b/>
          <w:bCs/>
        </w:rPr>
        <w:t>Roles and Responsibilities</w:t>
      </w:r>
    </w:p>
    <w:p w14:paraId="7F17E298" w14:textId="13E3DFBF" w:rsidR="00C7364B" w:rsidRPr="00C7364B" w:rsidRDefault="00C7364B" w:rsidP="00C7364B">
      <w:pPr>
        <w:pStyle w:val="ListParagraph"/>
        <w:numPr>
          <w:ilvl w:val="0"/>
          <w:numId w:val="28"/>
        </w:numPr>
        <w:spacing w:before="100" w:beforeAutospacing="1" w:after="100" w:afterAutospacing="1" w:line="276" w:lineRule="auto"/>
        <w:rPr>
          <w:rFonts w:eastAsia="Times New Roman" w:cs="Times New Roman"/>
          <w:kern w:val="0"/>
          <w:lang w:eastAsia="zh-CN"/>
          <w14:ligatures w14:val="none"/>
        </w:rPr>
      </w:pPr>
      <w:r w:rsidRPr="00C7364B">
        <w:rPr>
          <w:rFonts w:eastAsia="Times New Roman" w:cs="Times New Roman"/>
          <w:b/>
          <w:bCs/>
          <w:kern w:val="0"/>
          <w:lang w:eastAsia="zh-CN"/>
          <w14:ligatures w14:val="none"/>
        </w:rPr>
        <w:t>BFNL Board and Executive:</w:t>
      </w:r>
      <w:r w:rsidRPr="00C7364B">
        <w:rPr>
          <w:rFonts w:eastAsia="Times New Roman" w:cs="Times New Roman"/>
          <w:kern w:val="0"/>
          <w:lang w:eastAsia="zh-CN"/>
          <w14:ligatures w14:val="none"/>
        </w:rPr>
        <w:t xml:space="preserve"> Provide governance and oversight of child safety strategies.</w:t>
      </w:r>
    </w:p>
    <w:p w14:paraId="525CDB6D" w14:textId="1202097B" w:rsidR="00C7364B" w:rsidRPr="00C7364B" w:rsidRDefault="00C7364B" w:rsidP="00C7364B">
      <w:pPr>
        <w:pStyle w:val="ListParagraph"/>
        <w:numPr>
          <w:ilvl w:val="0"/>
          <w:numId w:val="28"/>
        </w:numPr>
        <w:spacing w:before="100" w:beforeAutospacing="1" w:after="100" w:afterAutospacing="1" w:line="276" w:lineRule="auto"/>
        <w:rPr>
          <w:rFonts w:eastAsia="Times New Roman" w:cs="Times New Roman"/>
          <w:kern w:val="0"/>
          <w:lang w:eastAsia="zh-CN"/>
          <w14:ligatures w14:val="none"/>
        </w:rPr>
      </w:pPr>
      <w:r w:rsidRPr="00C7364B">
        <w:rPr>
          <w:rFonts w:eastAsia="Times New Roman" w:cs="Times New Roman"/>
          <w:b/>
          <w:bCs/>
          <w:kern w:val="0"/>
          <w:lang w:eastAsia="zh-CN"/>
          <w14:ligatures w14:val="none"/>
        </w:rPr>
        <w:t>Child Safety Officer:</w:t>
      </w:r>
      <w:r w:rsidRPr="00C7364B">
        <w:rPr>
          <w:rFonts w:eastAsia="Times New Roman" w:cs="Times New Roman"/>
          <w:kern w:val="0"/>
          <w:lang w:eastAsia="zh-CN"/>
          <w14:ligatures w14:val="none"/>
        </w:rPr>
        <w:t xml:space="preserve"> Leads implementation, receives concerns, supports training.</w:t>
      </w:r>
    </w:p>
    <w:p w14:paraId="4F5AC854" w14:textId="679E8760" w:rsidR="00C7364B" w:rsidRPr="00C7364B" w:rsidRDefault="00C7364B" w:rsidP="00C7364B">
      <w:pPr>
        <w:pStyle w:val="ListParagraph"/>
        <w:numPr>
          <w:ilvl w:val="0"/>
          <w:numId w:val="28"/>
        </w:numPr>
        <w:spacing w:before="100" w:beforeAutospacing="1" w:after="100" w:afterAutospacing="1" w:line="276" w:lineRule="auto"/>
        <w:rPr>
          <w:rFonts w:eastAsia="Times New Roman" w:cs="Times New Roman"/>
          <w:kern w:val="0"/>
          <w:lang w:eastAsia="zh-CN"/>
          <w14:ligatures w14:val="none"/>
        </w:rPr>
      </w:pPr>
      <w:r w:rsidRPr="00C7364B">
        <w:rPr>
          <w:rFonts w:eastAsia="Times New Roman" w:cs="Times New Roman"/>
          <w:b/>
          <w:bCs/>
          <w:kern w:val="0"/>
          <w:lang w:eastAsia="zh-CN"/>
          <w14:ligatures w14:val="none"/>
        </w:rPr>
        <w:lastRenderedPageBreak/>
        <w:t>Staff and Volunteers:</w:t>
      </w:r>
      <w:r w:rsidRPr="00C7364B">
        <w:rPr>
          <w:rFonts w:eastAsia="Times New Roman" w:cs="Times New Roman"/>
          <w:kern w:val="0"/>
          <w:lang w:eastAsia="zh-CN"/>
          <w14:ligatures w14:val="none"/>
        </w:rPr>
        <w:t xml:space="preserve"> Must comply with the policy, Code of Conduct, and reporting obligations.</w:t>
      </w:r>
    </w:p>
    <w:p w14:paraId="68C40F49" w14:textId="27C70037" w:rsidR="00C7364B" w:rsidRPr="00C7364B" w:rsidRDefault="00C7364B" w:rsidP="00C7364B">
      <w:pPr>
        <w:pStyle w:val="ListParagraph"/>
        <w:numPr>
          <w:ilvl w:val="0"/>
          <w:numId w:val="28"/>
        </w:numPr>
        <w:spacing w:before="100" w:beforeAutospacing="1" w:after="100" w:afterAutospacing="1" w:line="276" w:lineRule="auto"/>
        <w:rPr>
          <w:rFonts w:eastAsia="Times New Roman" w:cs="Times New Roman"/>
          <w:kern w:val="0"/>
          <w:lang w:eastAsia="zh-CN"/>
          <w14:ligatures w14:val="none"/>
        </w:rPr>
      </w:pPr>
      <w:r w:rsidRPr="00C7364B">
        <w:rPr>
          <w:rFonts w:eastAsia="Times New Roman" w:cs="Times New Roman"/>
          <w:b/>
          <w:bCs/>
          <w:kern w:val="0"/>
          <w:lang w:eastAsia="zh-CN"/>
          <w14:ligatures w14:val="none"/>
        </w:rPr>
        <w:t>Clubs:</w:t>
      </w:r>
      <w:r w:rsidRPr="00C7364B">
        <w:rPr>
          <w:rFonts w:eastAsia="Times New Roman" w:cs="Times New Roman"/>
          <w:kern w:val="0"/>
          <w:lang w:eastAsia="zh-CN"/>
          <w14:ligatures w14:val="none"/>
        </w:rPr>
        <w:t xml:space="preserve"> Must adopt this policy or implement equivalent aligned policies, with evidence of action and training.</w:t>
      </w:r>
    </w:p>
    <w:p w14:paraId="15265434" w14:textId="101EE523" w:rsidR="005E742C" w:rsidRPr="005E742C" w:rsidRDefault="005E742C" w:rsidP="005E742C">
      <w:r w:rsidRPr="005E742C">
        <w:rPr>
          <w:b/>
          <w:bCs/>
        </w:rPr>
        <w:t>Communication and Awareness</w:t>
      </w:r>
      <w:r w:rsidRPr="005E742C">
        <w:br/>
        <w:t>This policy is available publicly on the BFNL website and at all affiliated clubs. It is communicated during inductions, training, and events. Staff and volunteers receive ongoing education about child safety and reporting obligations.</w:t>
      </w:r>
    </w:p>
    <w:p w14:paraId="7A7911E0" w14:textId="0C492597" w:rsidR="005E742C" w:rsidRPr="005E742C" w:rsidRDefault="005E742C" w:rsidP="005E742C">
      <w:r w:rsidRPr="005E742C">
        <w:rPr>
          <w:b/>
          <w:bCs/>
        </w:rPr>
        <w:t>Review</w:t>
      </w:r>
      <w:r w:rsidRPr="005E742C">
        <w:br/>
        <w:t>This policy will be reviewed:</w:t>
      </w:r>
    </w:p>
    <w:p w14:paraId="11AFA70E" w14:textId="29D5DFE9" w:rsidR="005E742C" w:rsidRPr="005E742C" w:rsidRDefault="00C7364B" w:rsidP="005E742C">
      <w:pPr>
        <w:numPr>
          <w:ilvl w:val="0"/>
          <w:numId w:val="9"/>
        </w:numPr>
      </w:pPr>
      <w:r>
        <w:t>Every two years, or earlier if needed.</w:t>
      </w:r>
    </w:p>
    <w:p w14:paraId="1AA86E20" w14:textId="6A84E920" w:rsidR="005E742C" w:rsidRPr="005E742C" w:rsidRDefault="00C7364B" w:rsidP="005E742C">
      <w:pPr>
        <w:numPr>
          <w:ilvl w:val="0"/>
          <w:numId w:val="9"/>
        </w:numPr>
      </w:pPr>
      <w:r>
        <w:t>Following</w:t>
      </w:r>
      <w:r w:rsidR="005E742C" w:rsidRPr="005E742C">
        <w:t xml:space="preserve"> any significant child safety incident</w:t>
      </w:r>
      <w:r>
        <w:t>.</w:t>
      </w:r>
    </w:p>
    <w:p w14:paraId="4A957147" w14:textId="77777777" w:rsidR="005E742C" w:rsidRPr="005E742C" w:rsidRDefault="005E742C" w:rsidP="005E742C">
      <w:pPr>
        <w:numPr>
          <w:ilvl w:val="0"/>
          <w:numId w:val="9"/>
        </w:numPr>
      </w:pPr>
      <w:r w:rsidRPr="005E742C">
        <w:t>In response to changes in legislation or best practices</w:t>
      </w:r>
    </w:p>
    <w:p w14:paraId="62279EB6" w14:textId="5D73ED53" w:rsidR="005E742C" w:rsidRPr="005E742C" w:rsidRDefault="005E742C" w:rsidP="005E742C">
      <w:r w:rsidRPr="005E742C">
        <w:rPr>
          <w:b/>
          <w:bCs/>
        </w:rPr>
        <w:t>Date Adopted:</w:t>
      </w:r>
      <w:r w:rsidRPr="005E742C">
        <w:t xml:space="preserve"> </w:t>
      </w:r>
      <w:r w:rsidR="006A33C9">
        <w:t>15/05/2025</w:t>
      </w:r>
      <w:r w:rsidRPr="005E742C">
        <w:br/>
      </w:r>
      <w:r w:rsidRPr="005E742C">
        <w:rPr>
          <w:b/>
          <w:bCs/>
        </w:rPr>
        <w:t>Next Review:</w:t>
      </w:r>
      <w:r w:rsidRPr="005E742C">
        <w:t xml:space="preserve"> </w:t>
      </w:r>
      <w:r w:rsidR="006A33C9">
        <w:t>15/05/2027</w:t>
      </w:r>
    </w:p>
    <w:p w14:paraId="250097DE" w14:textId="77777777" w:rsidR="005E742C" w:rsidRPr="005E742C" w:rsidRDefault="00BF4AE3" w:rsidP="005E742C">
      <w:r>
        <w:rPr>
          <w:noProof/>
        </w:rPr>
        <w:pict w14:anchorId="065AF65B">
          <v:rect id="_x0000_i1026" alt="" style="width:451.15pt;height:.05pt;mso-width-percent:0;mso-height-percent:0;mso-width-percent:0;mso-height-percent:0" o:hrpct="964" o:hralign="center" o:hrstd="t" o:hr="t" fillcolor="#a0a0a0" stroked="f"/>
        </w:pict>
      </w:r>
    </w:p>
    <w:p w14:paraId="128ED8F8" w14:textId="2B85717A" w:rsidR="006A33C9" w:rsidRPr="00C7364B" w:rsidRDefault="006A33C9" w:rsidP="005160C0">
      <w:pPr>
        <w:jc w:val="center"/>
        <w:rPr>
          <w:b/>
          <w:bCs/>
          <w:color w:val="156082" w:themeColor="accent1"/>
          <w:sz w:val="28"/>
          <w:szCs w:val="28"/>
        </w:rPr>
      </w:pPr>
      <w:r w:rsidRPr="00C7364B">
        <w:rPr>
          <w:b/>
          <w:bCs/>
          <w:color w:val="156082" w:themeColor="accent1"/>
          <w:sz w:val="28"/>
          <w:szCs w:val="28"/>
        </w:rPr>
        <w:t>Appendix 1 – Mandatory Reporting Procedures</w:t>
      </w:r>
    </w:p>
    <w:p w14:paraId="5BA54EE5" w14:textId="77777777" w:rsidR="0095222A" w:rsidRPr="0095222A" w:rsidRDefault="0095222A" w:rsidP="0095222A">
      <w:pPr>
        <w:rPr>
          <w:b/>
          <w:bCs/>
        </w:rPr>
      </w:pPr>
      <w:r w:rsidRPr="0095222A">
        <w:rPr>
          <w:b/>
          <w:bCs/>
        </w:rPr>
        <w:t>Ballarat Football Netball League</w:t>
      </w:r>
    </w:p>
    <w:p w14:paraId="6FD0866C" w14:textId="77777777" w:rsidR="0095222A" w:rsidRPr="0095222A" w:rsidRDefault="0095222A" w:rsidP="0095222A">
      <w:pPr>
        <w:rPr>
          <w:b/>
          <w:bCs/>
        </w:rPr>
      </w:pPr>
      <w:r w:rsidRPr="0095222A">
        <w:rPr>
          <w:b/>
          <w:bCs/>
        </w:rPr>
        <w:t>Mandatory Reporting Procedures</w:t>
      </w:r>
    </w:p>
    <w:p w14:paraId="2DC1D845" w14:textId="6D33DC55" w:rsidR="0095222A" w:rsidRPr="0095222A" w:rsidRDefault="0095222A" w:rsidP="0095222A">
      <w:r w:rsidRPr="0095222A">
        <w:rPr>
          <w:b/>
          <w:bCs/>
        </w:rPr>
        <w:t>Purpose</w:t>
      </w:r>
      <w:r w:rsidRPr="0095222A">
        <w:br/>
        <w:t>The purpose of this document is to outline the mandatory reporting obligations and procedures for responding to concerns about child abuse or neglect within the Ballarat Football Netball League (BFNL). It ensures that all relevant individuals understand their legal and ethical responsibilities to protect children from harm.</w:t>
      </w:r>
    </w:p>
    <w:p w14:paraId="00928C70" w14:textId="45106F04" w:rsidR="0095222A" w:rsidRPr="0095222A" w:rsidRDefault="0095222A" w:rsidP="0095222A"/>
    <w:p w14:paraId="11224F1A" w14:textId="47D8E70C" w:rsidR="0095222A" w:rsidRPr="0095222A" w:rsidRDefault="007D2BEC" w:rsidP="0095222A">
      <w:r>
        <w:rPr>
          <w:b/>
          <w:bCs/>
        </w:rPr>
        <w:t>1</w:t>
      </w:r>
      <w:r w:rsidR="0095222A" w:rsidRPr="0095222A">
        <w:rPr>
          <w:b/>
          <w:bCs/>
        </w:rPr>
        <w:t>.</w:t>
      </w:r>
      <w:r>
        <w:rPr>
          <w:b/>
          <w:bCs/>
        </w:rPr>
        <w:t xml:space="preserve"> </w:t>
      </w:r>
      <w:r w:rsidR="0095222A" w:rsidRPr="0095222A">
        <w:rPr>
          <w:b/>
          <w:bCs/>
        </w:rPr>
        <w:t>Who Must Report?</w:t>
      </w:r>
    </w:p>
    <w:p w14:paraId="6C414494" w14:textId="77777777" w:rsidR="0095222A" w:rsidRPr="0095222A" w:rsidRDefault="0095222A" w:rsidP="0095222A">
      <w:r w:rsidRPr="0095222A">
        <w:t xml:space="preserve">Under the </w:t>
      </w:r>
      <w:r w:rsidRPr="0095222A">
        <w:rPr>
          <w:i/>
          <w:iCs/>
        </w:rPr>
        <w:t>Children, Youth and Families Act 2005 (Vic)</w:t>
      </w:r>
      <w:r w:rsidRPr="0095222A">
        <w:t xml:space="preserve">, the following are </w:t>
      </w:r>
      <w:r w:rsidRPr="0095222A">
        <w:rPr>
          <w:b/>
          <w:bCs/>
        </w:rPr>
        <w:t>mandatory reporters</w:t>
      </w:r>
      <w:r w:rsidRPr="0095222A">
        <w:t>:</w:t>
      </w:r>
    </w:p>
    <w:p w14:paraId="1EF0C696" w14:textId="77777777" w:rsidR="0095222A" w:rsidRPr="0095222A" w:rsidRDefault="0095222A" w:rsidP="0095222A">
      <w:pPr>
        <w:numPr>
          <w:ilvl w:val="0"/>
          <w:numId w:val="11"/>
        </w:numPr>
      </w:pPr>
      <w:r w:rsidRPr="0095222A">
        <w:t>Teachers, including early childhood educators</w:t>
      </w:r>
    </w:p>
    <w:p w14:paraId="15FF1813" w14:textId="77777777" w:rsidR="0095222A" w:rsidRPr="0095222A" w:rsidRDefault="0095222A" w:rsidP="0095222A">
      <w:pPr>
        <w:numPr>
          <w:ilvl w:val="0"/>
          <w:numId w:val="11"/>
        </w:numPr>
      </w:pPr>
      <w:r w:rsidRPr="0095222A">
        <w:t>Registered medical practitioners and nurses</w:t>
      </w:r>
    </w:p>
    <w:p w14:paraId="764B517D" w14:textId="77777777" w:rsidR="0095222A" w:rsidRPr="0095222A" w:rsidRDefault="0095222A" w:rsidP="0095222A">
      <w:pPr>
        <w:numPr>
          <w:ilvl w:val="0"/>
          <w:numId w:val="11"/>
        </w:numPr>
      </w:pPr>
      <w:r w:rsidRPr="0095222A">
        <w:t>Police officers</w:t>
      </w:r>
    </w:p>
    <w:p w14:paraId="42821847" w14:textId="77777777" w:rsidR="0095222A" w:rsidRPr="0095222A" w:rsidRDefault="0095222A" w:rsidP="0095222A">
      <w:pPr>
        <w:numPr>
          <w:ilvl w:val="0"/>
          <w:numId w:val="11"/>
        </w:numPr>
      </w:pPr>
      <w:r w:rsidRPr="0095222A">
        <w:lastRenderedPageBreak/>
        <w:t>School principals</w:t>
      </w:r>
    </w:p>
    <w:p w14:paraId="13EA3CFA" w14:textId="77777777" w:rsidR="0095222A" w:rsidRPr="0095222A" w:rsidRDefault="0095222A" w:rsidP="0095222A">
      <w:pPr>
        <w:numPr>
          <w:ilvl w:val="0"/>
          <w:numId w:val="11"/>
        </w:numPr>
      </w:pPr>
      <w:r w:rsidRPr="0095222A">
        <w:t>Youth justice and welfare workers</w:t>
      </w:r>
    </w:p>
    <w:p w14:paraId="1C320CDA" w14:textId="77777777" w:rsidR="0095222A" w:rsidRPr="0095222A" w:rsidRDefault="0095222A" w:rsidP="0095222A">
      <w:pPr>
        <w:numPr>
          <w:ilvl w:val="0"/>
          <w:numId w:val="11"/>
        </w:numPr>
      </w:pPr>
      <w:r w:rsidRPr="0095222A">
        <w:t>Psychologists and counsellors</w:t>
      </w:r>
    </w:p>
    <w:p w14:paraId="4723CC5B" w14:textId="77777777" w:rsidR="0095222A" w:rsidRPr="00C7364B" w:rsidRDefault="0095222A" w:rsidP="0095222A">
      <w:r w:rsidRPr="00C7364B">
        <w:t>In the BFNL context, all staff, volunteers, coaches, umpires, and committee members are expected to report any concerns relating to child abuse, regardless of whether they are legally defined as mandatory reporters. This reinforces a culture of safety and shared responsibility.</w:t>
      </w:r>
    </w:p>
    <w:p w14:paraId="43638BA3" w14:textId="0BF80625" w:rsidR="0095222A" w:rsidRPr="0095222A" w:rsidRDefault="0095222A" w:rsidP="0095222A"/>
    <w:p w14:paraId="5CF0B81E" w14:textId="7FBDF063" w:rsidR="0095222A" w:rsidRPr="0095222A" w:rsidRDefault="007D2BEC" w:rsidP="0095222A">
      <w:r>
        <w:rPr>
          <w:b/>
          <w:bCs/>
        </w:rPr>
        <w:t>2</w:t>
      </w:r>
      <w:r w:rsidR="0095222A" w:rsidRPr="0095222A">
        <w:rPr>
          <w:b/>
          <w:bCs/>
        </w:rPr>
        <w:t>. What Must Be Reported?</w:t>
      </w:r>
    </w:p>
    <w:p w14:paraId="19D430D1" w14:textId="77777777" w:rsidR="0095222A" w:rsidRPr="0095222A" w:rsidRDefault="0095222A" w:rsidP="0095222A">
      <w:r w:rsidRPr="0095222A">
        <w:t xml:space="preserve">A report must be made when you believe on </w:t>
      </w:r>
      <w:r w:rsidRPr="0095222A">
        <w:rPr>
          <w:b/>
          <w:bCs/>
        </w:rPr>
        <w:t>reasonable grounds</w:t>
      </w:r>
      <w:r w:rsidRPr="0095222A">
        <w:t xml:space="preserve"> that:</w:t>
      </w:r>
    </w:p>
    <w:p w14:paraId="7C617433" w14:textId="77777777" w:rsidR="0095222A" w:rsidRPr="00C7364B" w:rsidRDefault="0095222A" w:rsidP="0095222A">
      <w:pPr>
        <w:numPr>
          <w:ilvl w:val="0"/>
          <w:numId w:val="12"/>
        </w:numPr>
      </w:pPr>
      <w:r w:rsidRPr="00C7364B">
        <w:t>A child is being or has been physically abused, sexually abused, emotionally abused, neglected, or exposed to family violence; and</w:t>
      </w:r>
    </w:p>
    <w:p w14:paraId="41B3C429" w14:textId="77777777" w:rsidR="0095222A" w:rsidRPr="00C7364B" w:rsidRDefault="0095222A" w:rsidP="0095222A">
      <w:pPr>
        <w:numPr>
          <w:ilvl w:val="0"/>
          <w:numId w:val="12"/>
        </w:numPr>
      </w:pPr>
      <w:r w:rsidRPr="00C7364B">
        <w:t>The child’s parents or guardians are unable or unwilling to protect the child from that harm.</w:t>
      </w:r>
    </w:p>
    <w:p w14:paraId="287927A5" w14:textId="77777777" w:rsidR="0095222A" w:rsidRPr="0095222A" w:rsidRDefault="0095222A" w:rsidP="0095222A">
      <w:r w:rsidRPr="0095222A">
        <w:rPr>
          <w:b/>
          <w:bCs/>
        </w:rPr>
        <w:t>Examples of abuse</w:t>
      </w:r>
      <w:r w:rsidRPr="0095222A">
        <w:t xml:space="preserve"> include:</w:t>
      </w:r>
    </w:p>
    <w:p w14:paraId="4AF2BB1C" w14:textId="77777777" w:rsidR="0095222A" w:rsidRPr="0095222A" w:rsidRDefault="0095222A" w:rsidP="0095222A">
      <w:pPr>
        <w:numPr>
          <w:ilvl w:val="0"/>
          <w:numId w:val="13"/>
        </w:numPr>
      </w:pPr>
      <w:r w:rsidRPr="0095222A">
        <w:t>Unexplained bruises or injuries</w:t>
      </w:r>
    </w:p>
    <w:p w14:paraId="5D00F6AA" w14:textId="77777777" w:rsidR="0095222A" w:rsidRPr="0095222A" w:rsidRDefault="0095222A" w:rsidP="0095222A">
      <w:pPr>
        <w:numPr>
          <w:ilvl w:val="0"/>
          <w:numId w:val="13"/>
        </w:numPr>
      </w:pPr>
      <w:r w:rsidRPr="0095222A">
        <w:t>Sexualised behaviours inappropriate for the child’s age</w:t>
      </w:r>
    </w:p>
    <w:p w14:paraId="0903BB44" w14:textId="77777777" w:rsidR="0095222A" w:rsidRPr="0095222A" w:rsidRDefault="0095222A" w:rsidP="0095222A">
      <w:pPr>
        <w:numPr>
          <w:ilvl w:val="0"/>
          <w:numId w:val="13"/>
        </w:numPr>
      </w:pPr>
      <w:r w:rsidRPr="0095222A">
        <w:t>Fear of going home or fear of certain adults</w:t>
      </w:r>
    </w:p>
    <w:p w14:paraId="6F33DB91" w14:textId="77777777" w:rsidR="0095222A" w:rsidRPr="0095222A" w:rsidRDefault="0095222A" w:rsidP="0095222A">
      <w:pPr>
        <w:numPr>
          <w:ilvl w:val="0"/>
          <w:numId w:val="13"/>
        </w:numPr>
      </w:pPr>
      <w:r w:rsidRPr="0095222A">
        <w:t>Sudden changes in behaviour or withdrawal</w:t>
      </w:r>
    </w:p>
    <w:p w14:paraId="337B4EE6" w14:textId="77777777" w:rsidR="0095222A" w:rsidRPr="0095222A" w:rsidRDefault="00BF4AE3" w:rsidP="0095222A">
      <w:r>
        <w:rPr>
          <w:noProof/>
        </w:rPr>
        <w:pict w14:anchorId="3B2D492F">
          <v:rect id="_x0000_i1025" alt="" style="width:451.15pt;height:.05pt;mso-width-percent:0;mso-height-percent:0;mso-width-percent:0;mso-height-percent:0" o:hrpct="964" o:hralign="center" o:hrstd="t" o:hr="t" fillcolor="#a0a0a0" stroked="f"/>
        </w:pict>
      </w:r>
    </w:p>
    <w:p w14:paraId="1C8EA5E6" w14:textId="2BF4F4FE" w:rsidR="0095222A" w:rsidRPr="0095222A" w:rsidRDefault="007D2BEC" w:rsidP="0095222A">
      <w:r>
        <w:rPr>
          <w:b/>
          <w:bCs/>
        </w:rPr>
        <w:t>3</w:t>
      </w:r>
      <w:r w:rsidR="0095222A" w:rsidRPr="0095222A">
        <w:rPr>
          <w:b/>
          <w:bCs/>
        </w:rPr>
        <w:t>. Making a Report</w:t>
      </w:r>
    </w:p>
    <w:p w14:paraId="277F21F4" w14:textId="77777777" w:rsidR="0095222A" w:rsidRPr="0095222A" w:rsidRDefault="0095222A" w:rsidP="0095222A">
      <w:r w:rsidRPr="0095222A">
        <w:t>When a concern is identified, the following steps must be followed:</w:t>
      </w:r>
    </w:p>
    <w:p w14:paraId="5346465C" w14:textId="77777777" w:rsidR="0095222A" w:rsidRPr="0095222A" w:rsidRDefault="0095222A" w:rsidP="0095222A">
      <w:pPr>
        <w:rPr>
          <w:b/>
          <w:bCs/>
        </w:rPr>
      </w:pPr>
      <w:r w:rsidRPr="0095222A">
        <w:rPr>
          <w:b/>
          <w:bCs/>
        </w:rPr>
        <w:t>Step 1: Immediate Response</w:t>
      </w:r>
    </w:p>
    <w:p w14:paraId="4A062484" w14:textId="77777777" w:rsidR="0095222A" w:rsidRPr="0095222A" w:rsidRDefault="0095222A" w:rsidP="0095222A">
      <w:pPr>
        <w:numPr>
          <w:ilvl w:val="0"/>
          <w:numId w:val="14"/>
        </w:numPr>
      </w:pPr>
      <w:r w:rsidRPr="0095222A">
        <w:t xml:space="preserve">Ensure the child is safe. If the child is in </w:t>
      </w:r>
      <w:r w:rsidRPr="0095222A">
        <w:rPr>
          <w:b/>
          <w:bCs/>
        </w:rPr>
        <w:t>immediate danger</w:t>
      </w:r>
      <w:r w:rsidRPr="0095222A">
        <w:t xml:space="preserve">, call </w:t>
      </w:r>
      <w:r w:rsidRPr="0095222A">
        <w:rPr>
          <w:b/>
          <w:bCs/>
        </w:rPr>
        <w:t>000 (Police)</w:t>
      </w:r>
      <w:r w:rsidRPr="0095222A">
        <w:t>.</w:t>
      </w:r>
    </w:p>
    <w:p w14:paraId="68B3C7C6" w14:textId="77777777" w:rsidR="0095222A" w:rsidRPr="0095222A" w:rsidRDefault="0095222A" w:rsidP="0095222A">
      <w:pPr>
        <w:numPr>
          <w:ilvl w:val="0"/>
          <w:numId w:val="14"/>
        </w:numPr>
      </w:pPr>
      <w:r w:rsidRPr="0095222A">
        <w:t>Provide appropriate support to the child in a calm and reassuring manner.</w:t>
      </w:r>
    </w:p>
    <w:p w14:paraId="5403DF61" w14:textId="77777777" w:rsidR="0095222A" w:rsidRPr="0095222A" w:rsidRDefault="0095222A" w:rsidP="0095222A">
      <w:pPr>
        <w:rPr>
          <w:b/>
          <w:bCs/>
        </w:rPr>
      </w:pPr>
      <w:r w:rsidRPr="0095222A">
        <w:rPr>
          <w:b/>
          <w:bCs/>
        </w:rPr>
        <w:t>Step 2: Consult Internally (Where Safe and Appropriate)</w:t>
      </w:r>
    </w:p>
    <w:p w14:paraId="339D6E05" w14:textId="77777777" w:rsidR="0095222A" w:rsidRPr="0095222A" w:rsidRDefault="0095222A" w:rsidP="0095222A">
      <w:pPr>
        <w:numPr>
          <w:ilvl w:val="0"/>
          <w:numId w:val="15"/>
        </w:numPr>
      </w:pPr>
      <w:r w:rsidRPr="0095222A">
        <w:t xml:space="preserve">Notify the </w:t>
      </w:r>
      <w:r w:rsidRPr="0095222A">
        <w:rPr>
          <w:b/>
          <w:bCs/>
        </w:rPr>
        <w:t>BFNL Child Safety Officer</w:t>
      </w:r>
      <w:r w:rsidRPr="0095222A">
        <w:t xml:space="preserve"> or your club’s designated child safety contact.</w:t>
      </w:r>
    </w:p>
    <w:p w14:paraId="3992913B" w14:textId="77777777" w:rsidR="0095222A" w:rsidRPr="0095222A" w:rsidRDefault="0095222A" w:rsidP="0095222A">
      <w:pPr>
        <w:numPr>
          <w:ilvl w:val="0"/>
          <w:numId w:val="15"/>
        </w:numPr>
      </w:pPr>
      <w:r w:rsidRPr="0095222A">
        <w:t>Discuss your concerns and the grounds for your belief.</w:t>
      </w:r>
    </w:p>
    <w:p w14:paraId="46DA4EFD" w14:textId="77777777" w:rsidR="0095222A" w:rsidRPr="0095222A" w:rsidRDefault="0095222A" w:rsidP="0095222A">
      <w:pPr>
        <w:rPr>
          <w:b/>
          <w:bCs/>
        </w:rPr>
      </w:pPr>
      <w:r w:rsidRPr="0095222A">
        <w:rPr>
          <w:b/>
          <w:bCs/>
        </w:rPr>
        <w:lastRenderedPageBreak/>
        <w:t>Step 3: Make a Report to Authorities</w:t>
      </w:r>
    </w:p>
    <w:p w14:paraId="40150F7C" w14:textId="77777777" w:rsidR="0095222A" w:rsidRPr="0095222A" w:rsidRDefault="0095222A" w:rsidP="0095222A">
      <w:r w:rsidRPr="0095222A">
        <w:t>Mandatory reporters must report suspected abuse to:</w:t>
      </w:r>
    </w:p>
    <w:p w14:paraId="51463907" w14:textId="77777777" w:rsidR="00C7364B" w:rsidRPr="00C7364B" w:rsidRDefault="0095222A" w:rsidP="00C7364B">
      <w:pPr>
        <w:pStyle w:val="ListParagraph"/>
        <w:numPr>
          <w:ilvl w:val="0"/>
          <w:numId w:val="30"/>
        </w:numPr>
      </w:pPr>
      <w:r w:rsidRPr="00C7364B">
        <w:t>Child Protection – Department of Families, Fairness and Housing (DFFH)</w:t>
      </w:r>
      <w:r w:rsidRPr="00C7364B">
        <w:br/>
        <w:t>Central Intake: 1300 664 977 (Business hours)</w:t>
      </w:r>
    </w:p>
    <w:p w14:paraId="02FFDE25" w14:textId="534676BE" w:rsidR="0095222A" w:rsidRPr="00C7364B" w:rsidRDefault="0095222A" w:rsidP="00C7364B">
      <w:pPr>
        <w:pStyle w:val="ListParagraph"/>
        <w:numPr>
          <w:ilvl w:val="0"/>
          <w:numId w:val="30"/>
        </w:numPr>
      </w:pPr>
      <w:r w:rsidRPr="00C7364B">
        <w:t>After Hours Child Protection Emergency Service: 13 12 78 (5pm–9am weekdays, 24hrs on weekends/public holidays)</w:t>
      </w:r>
    </w:p>
    <w:p w14:paraId="081DD094" w14:textId="77777777" w:rsidR="0095222A" w:rsidRPr="0095222A" w:rsidRDefault="0095222A" w:rsidP="00C7364B">
      <w:pPr>
        <w:pStyle w:val="ListParagraph"/>
        <w:numPr>
          <w:ilvl w:val="0"/>
          <w:numId w:val="30"/>
        </w:numPr>
      </w:pPr>
      <w:r w:rsidRPr="00C7364B">
        <w:t>Victoria Police – 000</w:t>
      </w:r>
      <w:r w:rsidRPr="0095222A">
        <w:t xml:space="preserve"> (if immediate risk) or local station</w:t>
      </w:r>
    </w:p>
    <w:p w14:paraId="7AD769E5" w14:textId="77777777" w:rsidR="0095222A" w:rsidRPr="0095222A" w:rsidRDefault="0095222A" w:rsidP="0095222A">
      <w:pPr>
        <w:rPr>
          <w:b/>
          <w:bCs/>
        </w:rPr>
      </w:pPr>
      <w:r w:rsidRPr="0095222A">
        <w:rPr>
          <w:b/>
          <w:bCs/>
        </w:rPr>
        <w:t>Step 4: Record and Document</w:t>
      </w:r>
    </w:p>
    <w:p w14:paraId="350675DF" w14:textId="7E15965B" w:rsidR="0095222A" w:rsidRPr="0095222A" w:rsidRDefault="0095222A" w:rsidP="0095222A">
      <w:r w:rsidRPr="0095222A">
        <w:t xml:space="preserve">Maintain a clear, factual </w:t>
      </w:r>
      <w:r w:rsidR="00C7364B">
        <w:t>documentation including</w:t>
      </w:r>
      <w:r w:rsidRPr="0095222A">
        <w:t>:</w:t>
      </w:r>
    </w:p>
    <w:p w14:paraId="53E4B345" w14:textId="77777777" w:rsidR="0095222A" w:rsidRPr="0095222A" w:rsidRDefault="0095222A" w:rsidP="0095222A">
      <w:pPr>
        <w:numPr>
          <w:ilvl w:val="0"/>
          <w:numId w:val="16"/>
        </w:numPr>
      </w:pPr>
      <w:r w:rsidRPr="0095222A">
        <w:t>The disclosure or incident</w:t>
      </w:r>
    </w:p>
    <w:p w14:paraId="07BE2DF2" w14:textId="77777777" w:rsidR="0095222A" w:rsidRPr="0095222A" w:rsidRDefault="0095222A" w:rsidP="0095222A">
      <w:pPr>
        <w:numPr>
          <w:ilvl w:val="0"/>
          <w:numId w:val="16"/>
        </w:numPr>
      </w:pPr>
      <w:r w:rsidRPr="0095222A">
        <w:t>Your observations and actions</w:t>
      </w:r>
    </w:p>
    <w:p w14:paraId="25F54228" w14:textId="44FFE09D" w:rsidR="0095222A" w:rsidRPr="0095222A" w:rsidRDefault="0095222A" w:rsidP="0095222A">
      <w:pPr>
        <w:numPr>
          <w:ilvl w:val="0"/>
          <w:numId w:val="16"/>
        </w:numPr>
      </w:pPr>
      <w:r w:rsidRPr="0095222A">
        <w:t>The details of any reports made</w:t>
      </w:r>
      <w:r w:rsidR="00C7364B">
        <w:t xml:space="preserve"> and outcomes</w:t>
      </w:r>
      <w:r w:rsidRPr="0095222A">
        <w:t xml:space="preserve"> (who you spoke to, date, time, advice received)</w:t>
      </w:r>
    </w:p>
    <w:p w14:paraId="4CF7B692" w14:textId="77777777" w:rsidR="0095222A" w:rsidRPr="0095222A" w:rsidRDefault="0095222A" w:rsidP="0095222A">
      <w:r w:rsidRPr="0095222A">
        <w:t xml:space="preserve">Use BFNL's </w:t>
      </w:r>
      <w:r w:rsidRPr="0095222A">
        <w:rPr>
          <w:b/>
          <w:bCs/>
        </w:rPr>
        <w:t>Child Safety Incident Reporting Form</w:t>
      </w:r>
      <w:r w:rsidRPr="0095222A">
        <w:t xml:space="preserve"> if available.</w:t>
      </w:r>
    </w:p>
    <w:p w14:paraId="14EA02EB" w14:textId="2758C7FF" w:rsidR="0095222A" w:rsidRPr="005160C0" w:rsidRDefault="0095222A" w:rsidP="0095222A"/>
    <w:p w14:paraId="3A8E6707" w14:textId="6E0996A7" w:rsidR="0095222A" w:rsidRPr="0095222A" w:rsidRDefault="007D2BEC" w:rsidP="0095222A">
      <w:r>
        <w:rPr>
          <w:b/>
          <w:bCs/>
        </w:rPr>
        <w:t>4</w:t>
      </w:r>
      <w:r w:rsidR="0095222A" w:rsidRPr="0095222A">
        <w:rPr>
          <w:b/>
          <w:bCs/>
        </w:rPr>
        <w:t>. Ongoing Obligations</w:t>
      </w:r>
    </w:p>
    <w:p w14:paraId="0413543C" w14:textId="77777777" w:rsidR="0095222A" w:rsidRPr="0095222A" w:rsidRDefault="0095222A" w:rsidP="0095222A">
      <w:pPr>
        <w:numPr>
          <w:ilvl w:val="0"/>
          <w:numId w:val="17"/>
        </w:numPr>
      </w:pPr>
      <w:r w:rsidRPr="0095222A">
        <w:t>Support the child and their family, where appropriate and safe.</w:t>
      </w:r>
    </w:p>
    <w:p w14:paraId="7493295B" w14:textId="77777777" w:rsidR="0095222A" w:rsidRPr="0095222A" w:rsidRDefault="0095222A" w:rsidP="0095222A">
      <w:pPr>
        <w:numPr>
          <w:ilvl w:val="0"/>
          <w:numId w:val="17"/>
        </w:numPr>
      </w:pPr>
      <w:r w:rsidRPr="0095222A">
        <w:t>Maintain confidentiality—</w:t>
      </w:r>
      <w:r w:rsidRPr="00C7364B">
        <w:t>do not discuss</w:t>
      </w:r>
      <w:r w:rsidRPr="0095222A">
        <w:t xml:space="preserve"> the matter with anyone not directly involved.</w:t>
      </w:r>
    </w:p>
    <w:p w14:paraId="2B3C4A4C" w14:textId="3BF0B89E" w:rsidR="0095222A" w:rsidRPr="0095222A" w:rsidRDefault="0095222A" w:rsidP="007D2BEC">
      <w:pPr>
        <w:numPr>
          <w:ilvl w:val="0"/>
          <w:numId w:val="17"/>
        </w:numPr>
      </w:pPr>
      <w:r w:rsidRPr="0095222A">
        <w:t>Follow up to ensure the concern has been acted on if you are unsure.</w:t>
      </w:r>
      <w:r w:rsidR="007D2BEC">
        <w:br/>
      </w:r>
    </w:p>
    <w:p w14:paraId="42FB0599" w14:textId="7BA3A4BF" w:rsidR="0095222A" w:rsidRPr="0095222A" w:rsidRDefault="007D2BEC" w:rsidP="0095222A">
      <w:r>
        <w:rPr>
          <w:b/>
          <w:bCs/>
        </w:rPr>
        <w:t>5</w:t>
      </w:r>
      <w:r w:rsidR="0095222A" w:rsidRPr="0095222A">
        <w:rPr>
          <w:b/>
          <w:bCs/>
        </w:rPr>
        <w:t>. Protection for Reporters</w:t>
      </w:r>
      <w:r w:rsidR="0095222A" w:rsidRPr="0095222A">
        <w:br/>
        <w:t>Under Victorian law:</w:t>
      </w:r>
    </w:p>
    <w:p w14:paraId="33129D11" w14:textId="77777777" w:rsidR="0095222A" w:rsidRPr="00C7364B" w:rsidRDefault="0095222A" w:rsidP="0095222A">
      <w:pPr>
        <w:numPr>
          <w:ilvl w:val="0"/>
          <w:numId w:val="18"/>
        </w:numPr>
      </w:pPr>
      <w:r w:rsidRPr="0095222A">
        <w:t xml:space="preserve">Anyone who makes a report in good </w:t>
      </w:r>
      <w:r w:rsidRPr="00C7364B">
        <w:t>faith is protected from liability.</w:t>
      </w:r>
    </w:p>
    <w:p w14:paraId="6C2070E3" w14:textId="77777777" w:rsidR="0095222A" w:rsidRPr="00C7364B" w:rsidRDefault="0095222A" w:rsidP="0095222A">
      <w:pPr>
        <w:numPr>
          <w:ilvl w:val="0"/>
          <w:numId w:val="18"/>
        </w:numPr>
      </w:pPr>
      <w:r w:rsidRPr="00C7364B">
        <w:t>Your identity as a reporter is kept confidential (with limited exceptions).</w:t>
      </w:r>
    </w:p>
    <w:p w14:paraId="5A1E025B" w14:textId="012B92DD" w:rsidR="0095222A" w:rsidRPr="0095222A" w:rsidRDefault="0095222A" w:rsidP="007D2BEC">
      <w:pPr>
        <w:numPr>
          <w:ilvl w:val="0"/>
          <w:numId w:val="18"/>
        </w:numPr>
      </w:pPr>
      <w:r w:rsidRPr="00C7364B">
        <w:t>It is illegal to victimise or retaliate against someone who reports a child safety concern.</w:t>
      </w:r>
      <w:r w:rsidR="007D2BEC">
        <w:br/>
      </w:r>
    </w:p>
    <w:p w14:paraId="4C4D3B9E" w14:textId="74AD6847" w:rsidR="0095222A" w:rsidRPr="0095222A" w:rsidRDefault="007D2BEC" w:rsidP="0095222A">
      <w:r>
        <w:rPr>
          <w:b/>
          <w:bCs/>
        </w:rPr>
        <w:t>6</w:t>
      </w:r>
      <w:r w:rsidR="0095222A" w:rsidRPr="0095222A">
        <w:rPr>
          <w:b/>
          <w:bCs/>
        </w:rPr>
        <w:t>. Failure to Report</w:t>
      </w:r>
    </w:p>
    <w:p w14:paraId="49F4FF14" w14:textId="77777777" w:rsidR="0095222A" w:rsidRPr="00C7364B" w:rsidRDefault="0095222A" w:rsidP="0095222A">
      <w:pPr>
        <w:numPr>
          <w:ilvl w:val="0"/>
          <w:numId w:val="19"/>
        </w:numPr>
      </w:pPr>
      <w:r w:rsidRPr="00C7364B">
        <w:t>Failure to disclose known child sexual abuse to police is a criminal offence in Victoria.</w:t>
      </w:r>
    </w:p>
    <w:p w14:paraId="56EA8492" w14:textId="77777777" w:rsidR="0095222A" w:rsidRPr="0095222A" w:rsidRDefault="0095222A" w:rsidP="0095222A">
      <w:pPr>
        <w:numPr>
          <w:ilvl w:val="0"/>
          <w:numId w:val="19"/>
        </w:numPr>
      </w:pPr>
      <w:r w:rsidRPr="00C7364B">
        <w:lastRenderedPageBreak/>
        <w:t>Failure to protect</w:t>
      </w:r>
      <w:r w:rsidRPr="0095222A">
        <w:t xml:space="preserve"> a child from the risk of sexual abuse within an organisation is also a criminal offence for those in positions of authority.</w:t>
      </w:r>
    </w:p>
    <w:p w14:paraId="7DECBADD" w14:textId="5FFFD95E" w:rsidR="0095222A" w:rsidRPr="0095222A" w:rsidRDefault="0095222A" w:rsidP="0095222A"/>
    <w:p w14:paraId="7DC9AAB7" w14:textId="635DCA64" w:rsidR="0095222A" w:rsidRPr="0095222A" w:rsidRDefault="007D2BEC" w:rsidP="0095222A">
      <w:r>
        <w:rPr>
          <w:b/>
          <w:bCs/>
          <w:noProof/>
        </w:rPr>
        <mc:AlternateContent>
          <mc:Choice Requires="wps">
            <w:drawing>
              <wp:anchor distT="0" distB="0" distL="114300" distR="114300" simplePos="0" relativeHeight="251660288" behindDoc="1" locked="0" layoutInCell="1" allowOverlap="1" wp14:anchorId="202A492E" wp14:editId="0564A0CD">
                <wp:simplePos x="0" y="0"/>
                <wp:positionH relativeFrom="column">
                  <wp:posOffset>-38735</wp:posOffset>
                </wp:positionH>
                <wp:positionV relativeFrom="paragraph">
                  <wp:posOffset>262458</wp:posOffset>
                </wp:positionV>
                <wp:extent cx="2344366" cy="933855"/>
                <wp:effectExtent l="0" t="0" r="18415" b="19050"/>
                <wp:wrapNone/>
                <wp:docPr id="1152178935" name="Rectangle 2"/>
                <wp:cNvGraphicFramePr/>
                <a:graphic xmlns:a="http://schemas.openxmlformats.org/drawingml/2006/main">
                  <a:graphicData uri="http://schemas.microsoft.com/office/word/2010/wordprocessingShape">
                    <wps:wsp>
                      <wps:cNvSpPr/>
                      <wps:spPr>
                        <a:xfrm>
                          <a:off x="0" y="0"/>
                          <a:ext cx="2344366" cy="93385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E465D" id="Rectangle 2" o:spid="_x0000_s1026" style="position:absolute;margin-left:-3.05pt;margin-top:20.65pt;width:184.6pt;height:73.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" fillcolor="white [3201]" strokecolor="black [3200]" strokeweight="1pt"/>
            </w:pict>
          </mc:Fallback>
        </mc:AlternateContent>
      </w:r>
      <w:r>
        <w:rPr>
          <w:b/>
          <w:bCs/>
        </w:rPr>
        <w:t>7</w:t>
      </w:r>
      <w:r w:rsidR="0095222A" w:rsidRPr="0095222A">
        <w:rPr>
          <w:b/>
          <w:bCs/>
        </w:rPr>
        <w:t>. Contact Information</w:t>
      </w:r>
    </w:p>
    <w:p w14:paraId="3CA72731" w14:textId="3C26F49C" w:rsidR="0095222A" w:rsidRPr="0095222A" w:rsidRDefault="0095222A" w:rsidP="0095222A">
      <w:r w:rsidRPr="0095222A">
        <w:rPr>
          <w:b/>
          <w:bCs/>
        </w:rPr>
        <w:t>BFNL Child Safety Officer:</w:t>
      </w:r>
      <w:r w:rsidRPr="0095222A">
        <w:br/>
      </w:r>
      <w:r w:rsidRPr="0095222A">
        <w:rPr>
          <w:b/>
          <w:bCs/>
        </w:rPr>
        <w:t>Name:</w:t>
      </w:r>
      <w:r w:rsidRPr="0095222A">
        <w:t xml:space="preserve"> </w:t>
      </w:r>
      <w:r>
        <w:t>Gemma Murphy</w:t>
      </w:r>
      <w:r w:rsidRPr="0095222A">
        <w:br/>
      </w:r>
      <w:r w:rsidRPr="0095222A">
        <w:rPr>
          <w:b/>
          <w:bCs/>
        </w:rPr>
        <w:t>Email:</w:t>
      </w:r>
      <w:r w:rsidRPr="0095222A">
        <w:t xml:space="preserve"> </w:t>
      </w:r>
      <w:r>
        <w:t>gemma@bfnl.com.au</w:t>
      </w:r>
      <w:r w:rsidRPr="0095222A">
        <w:br/>
      </w:r>
      <w:r w:rsidRPr="0095222A">
        <w:rPr>
          <w:b/>
          <w:bCs/>
        </w:rPr>
        <w:t>Phone:</w:t>
      </w:r>
      <w:r w:rsidRPr="0095222A">
        <w:t xml:space="preserve"> </w:t>
      </w:r>
      <w:r>
        <w:t>0401 152 906</w:t>
      </w:r>
    </w:p>
    <w:p w14:paraId="73974E40" w14:textId="77777777" w:rsidR="0095222A" w:rsidRPr="0095222A" w:rsidRDefault="0095222A" w:rsidP="0095222A">
      <w:r w:rsidRPr="0095222A">
        <w:rPr>
          <w:b/>
          <w:bCs/>
        </w:rPr>
        <w:t>External Contacts:</w:t>
      </w:r>
    </w:p>
    <w:p w14:paraId="0EA1EA15" w14:textId="77777777" w:rsidR="0095222A" w:rsidRPr="0095222A" w:rsidRDefault="0095222A" w:rsidP="0095222A">
      <w:pPr>
        <w:numPr>
          <w:ilvl w:val="0"/>
          <w:numId w:val="20"/>
        </w:numPr>
      </w:pPr>
      <w:r w:rsidRPr="0095222A">
        <w:rPr>
          <w:b/>
          <w:bCs/>
        </w:rPr>
        <w:t>Child Protection</w:t>
      </w:r>
      <w:r w:rsidRPr="0095222A">
        <w:t xml:space="preserve"> (DFFH): 1300 664 977</w:t>
      </w:r>
    </w:p>
    <w:p w14:paraId="749DF2C7" w14:textId="77777777" w:rsidR="0095222A" w:rsidRPr="0095222A" w:rsidRDefault="0095222A" w:rsidP="0095222A">
      <w:pPr>
        <w:numPr>
          <w:ilvl w:val="0"/>
          <w:numId w:val="20"/>
        </w:numPr>
      </w:pPr>
      <w:r w:rsidRPr="0095222A">
        <w:rPr>
          <w:b/>
          <w:bCs/>
        </w:rPr>
        <w:t>After Hours Child Protection Emergency Service:</w:t>
      </w:r>
      <w:r w:rsidRPr="0095222A">
        <w:t xml:space="preserve"> 13 12 78</w:t>
      </w:r>
    </w:p>
    <w:p w14:paraId="0F9839AD" w14:textId="73EC7FA9" w:rsidR="0095222A" w:rsidRPr="0095222A" w:rsidRDefault="0095222A" w:rsidP="007D2BEC">
      <w:pPr>
        <w:numPr>
          <w:ilvl w:val="0"/>
          <w:numId w:val="20"/>
        </w:numPr>
      </w:pPr>
      <w:r w:rsidRPr="0095222A">
        <w:rPr>
          <w:b/>
          <w:bCs/>
        </w:rPr>
        <w:t>Victoria Police:</w:t>
      </w:r>
      <w:r w:rsidRPr="0095222A">
        <w:t xml:space="preserve"> 000</w:t>
      </w:r>
    </w:p>
    <w:p w14:paraId="5F1B0AB8" w14:textId="77777777" w:rsidR="0095222A" w:rsidRDefault="0095222A" w:rsidP="0095222A">
      <w:pPr>
        <w:rPr>
          <w:b/>
          <w:bCs/>
        </w:rPr>
      </w:pPr>
    </w:p>
    <w:p w14:paraId="5DE95AF1" w14:textId="32EAD5E8" w:rsidR="0095222A" w:rsidRPr="0095222A" w:rsidRDefault="007D2BEC" w:rsidP="0095222A">
      <w:r>
        <w:rPr>
          <w:b/>
          <w:bCs/>
        </w:rPr>
        <w:t>8</w:t>
      </w:r>
      <w:r w:rsidR="0095222A" w:rsidRPr="0095222A">
        <w:rPr>
          <w:b/>
          <w:bCs/>
        </w:rPr>
        <w:t>. Review and Training</w:t>
      </w:r>
    </w:p>
    <w:p w14:paraId="5C52B920" w14:textId="77777777" w:rsidR="0095222A" w:rsidRPr="0095222A" w:rsidRDefault="0095222A" w:rsidP="0095222A">
      <w:pPr>
        <w:numPr>
          <w:ilvl w:val="0"/>
          <w:numId w:val="21"/>
        </w:numPr>
      </w:pPr>
      <w:r w:rsidRPr="0095222A">
        <w:t>All BFNL personnel will receive training in mandatory reporting and child safety obligations.</w:t>
      </w:r>
    </w:p>
    <w:p w14:paraId="6C94D7D7" w14:textId="77777777" w:rsidR="0095222A" w:rsidRPr="0095222A" w:rsidRDefault="0095222A" w:rsidP="0095222A">
      <w:pPr>
        <w:numPr>
          <w:ilvl w:val="0"/>
          <w:numId w:val="21"/>
        </w:numPr>
      </w:pPr>
      <w:r w:rsidRPr="0095222A">
        <w:t>These procedures will be reviewed every 2 years or after any serious incident or legislative update.</w:t>
      </w:r>
    </w:p>
    <w:p w14:paraId="11C6BEE9" w14:textId="77777777" w:rsidR="006A33C9" w:rsidRDefault="006A33C9"/>
    <w:sectPr w:rsidR="006A33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7466F" w14:textId="77777777" w:rsidR="00BF4AE3" w:rsidRDefault="00BF4AE3" w:rsidP="004563A0">
      <w:pPr>
        <w:spacing w:after="0" w:line="240" w:lineRule="auto"/>
      </w:pPr>
      <w:r>
        <w:separator/>
      </w:r>
    </w:p>
  </w:endnote>
  <w:endnote w:type="continuationSeparator" w:id="0">
    <w:p w14:paraId="1C2FE5F9" w14:textId="77777777" w:rsidR="00BF4AE3" w:rsidRDefault="00BF4AE3" w:rsidP="0045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759ED" w14:textId="77777777" w:rsidR="00BF4AE3" w:rsidRDefault="00BF4AE3" w:rsidP="004563A0">
      <w:pPr>
        <w:spacing w:after="0" w:line="240" w:lineRule="auto"/>
      </w:pPr>
      <w:r>
        <w:separator/>
      </w:r>
    </w:p>
  </w:footnote>
  <w:footnote w:type="continuationSeparator" w:id="0">
    <w:p w14:paraId="2953D551" w14:textId="77777777" w:rsidR="00BF4AE3" w:rsidRDefault="00BF4AE3" w:rsidP="00456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A4B4" w14:textId="77777777" w:rsidR="00EC4C64" w:rsidRDefault="00EC4C64" w:rsidP="00EC4C64">
    <w:pPr>
      <w:pStyle w:val="Header"/>
      <w:rPr>
        <w:b/>
        <w:bCs/>
      </w:rPr>
    </w:pPr>
    <w:r>
      <w:rPr>
        <w:noProof/>
      </w:rPr>
      <w:drawing>
        <wp:anchor distT="0" distB="0" distL="114300" distR="114300" simplePos="0" relativeHeight="251659264" behindDoc="0" locked="0" layoutInCell="1" allowOverlap="1" wp14:anchorId="5025141B" wp14:editId="39812933">
          <wp:simplePos x="0" y="0"/>
          <wp:positionH relativeFrom="column">
            <wp:posOffset>4912009</wp:posOffset>
          </wp:positionH>
          <wp:positionV relativeFrom="paragraph">
            <wp:posOffset>-116732</wp:posOffset>
          </wp:positionV>
          <wp:extent cx="698500" cy="787400"/>
          <wp:effectExtent l="0" t="0" r="0" b="0"/>
          <wp:wrapSquare wrapText="bothSides"/>
          <wp:docPr id="1838145585" name="Picture 2" descr="A logo of a volley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5585" name="Picture 2" descr="A logo of a volleyball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8500" cy="7874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Ballarat Football Netball League </w:t>
    </w:r>
  </w:p>
  <w:p w14:paraId="2220673B" w14:textId="77777777" w:rsidR="00EC4C64" w:rsidRDefault="00EC4C64" w:rsidP="00EC4C64">
    <w:pPr>
      <w:pStyle w:val="Header"/>
    </w:pPr>
  </w:p>
  <w:p w14:paraId="73B2306F" w14:textId="49478442" w:rsidR="004563A0" w:rsidRDefault="00456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4223"/>
    <w:multiLevelType w:val="multilevel"/>
    <w:tmpl w:val="E856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00BF7"/>
    <w:multiLevelType w:val="multilevel"/>
    <w:tmpl w:val="44D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D1EF1"/>
    <w:multiLevelType w:val="multilevel"/>
    <w:tmpl w:val="780A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06EB5"/>
    <w:multiLevelType w:val="hybridMultilevel"/>
    <w:tmpl w:val="EC7E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431D3"/>
    <w:multiLevelType w:val="hybridMultilevel"/>
    <w:tmpl w:val="3474B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164498"/>
    <w:multiLevelType w:val="multilevel"/>
    <w:tmpl w:val="5E54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60A5A"/>
    <w:multiLevelType w:val="multilevel"/>
    <w:tmpl w:val="8E4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B2F30"/>
    <w:multiLevelType w:val="multilevel"/>
    <w:tmpl w:val="F1D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57B03"/>
    <w:multiLevelType w:val="multilevel"/>
    <w:tmpl w:val="D65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A2B3D"/>
    <w:multiLevelType w:val="multilevel"/>
    <w:tmpl w:val="E52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2766D"/>
    <w:multiLevelType w:val="multilevel"/>
    <w:tmpl w:val="E6B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97E47"/>
    <w:multiLevelType w:val="multilevel"/>
    <w:tmpl w:val="5776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37BA5"/>
    <w:multiLevelType w:val="multilevel"/>
    <w:tmpl w:val="951C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871E2"/>
    <w:multiLevelType w:val="hybridMultilevel"/>
    <w:tmpl w:val="59E6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54682"/>
    <w:multiLevelType w:val="multilevel"/>
    <w:tmpl w:val="70EC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60646"/>
    <w:multiLevelType w:val="multilevel"/>
    <w:tmpl w:val="CC1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06E3D"/>
    <w:multiLevelType w:val="multilevel"/>
    <w:tmpl w:val="BA5A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324C7D"/>
    <w:multiLevelType w:val="multilevel"/>
    <w:tmpl w:val="17DE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E6D02"/>
    <w:multiLevelType w:val="multilevel"/>
    <w:tmpl w:val="6554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7069A"/>
    <w:multiLevelType w:val="multilevel"/>
    <w:tmpl w:val="F81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F3125"/>
    <w:multiLevelType w:val="multilevel"/>
    <w:tmpl w:val="223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82EFD"/>
    <w:multiLevelType w:val="multilevel"/>
    <w:tmpl w:val="C100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848EE"/>
    <w:multiLevelType w:val="multilevel"/>
    <w:tmpl w:val="51D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21001"/>
    <w:multiLevelType w:val="multilevel"/>
    <w:tmpl w:val="3CA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B4584"/>
    <w:multiLevelType w:val="multilevel"/>
    <w:tmpl w:val="52EE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E1EC7"/>
    <w:multiLevelType w:val="multilevel"/>
    <w:tmpl w:val="F55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A2DD8"/>
    <w:multiLevelType w:val="multilevel"/>
    <w:tmpl w:val="DF24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407750"/>
    <w:multiLevelType w:val="multilevel"/>
    <w:tmpl w:val="3418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B4EF0"/>
    <w:multiLevelType w:val="multilevel"/>
    <w:tmpl w:val="12E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77213"/>
    <w:multiLevelType w:val="multilevel"/>
    <w:tmpl w:val="2C5C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906844">
    <w:abstractNumId w:val="5"/>
  </w:num>
  <w:num w:numId="2" w16cid:durableId="1425766636">
    <w:abstractNumId w:val="6"/>
  </w:num>
  <w:num w:numId="3" w16cid:durableId="1508787880">
    <w:abstractNumId w:val="18"/>
  </w:num>
  <w:num w:numId="4" w16cid:durableId="223568067">
    <w:abstractNumId w:val="24"/>
  </w:num>
  <w:num w:numId="5" w16cid:durableId="1437360527">
    <w:abstractNumId w:val="19"/>
  </w:num>
  <w:num w:numId="6" w16cid:durableId="990789081">
    <w:abstractNumId w:val="1"/>
  </w:num>
  <w:num w:numId="7" w16cid:durableId="386954145">
    <w:abstractNumId w:val="26"/>
  </w:num>
  <w:num w:numId="8" w16cid:durableId="1846242668">
    <w:abstractNumId w:val="12"/>
  </w:num>
  <w:num w:numId="9" w16cid:durableId="524056699">
    <w:abstractNumId w:val="0"/>
  </w:num>
  <w:num w:numId="10" w16cid:durableId="2001694261">
    <w:abstractNumId w:val="14"/>
  </w:num>
  <w:num w:numId="11" w16cid:durableId="1548251098">
    <w:abstractNumId w:val="29"/>
  </w:num>
  <w:num w:numId="12" w16cid:durableId="2103143736">
    <w:abstractNumId w:val="20"/>
  </w:num>
  <w:num w:numId="13" w16cid:durableId="1628120436">
    <w:abstractNumId w:val="22"/>
  </w:num>
  <w:num w:numId="14" w16cid:durableId="1989938238">
    <w:abstractNumId w:val="2"/>
  </w:num>
  <w:num w:numId="15" w16cid:durableId="1855073007">
    <w:abstractNumId w:val="15"/>
  </w:num>
  <w:num w:numId="16" w16cid:durableId="1712223538">
    <w:abstractNumId w:val="27"/>
  </w:num>
  <w:num w:numId="17" w16cid:durableId="1227687519">
    <w:abstractNumId w:val="23"/>
  </w:num>
  <w:num w:numId="18" w16cid:durableId="627669279">
    <w:abstractNumId w:val="8"/>
  </w:num>
  <w:num w:numId="19" w16cid:durableId="998970266">
    <w:abstractNumId w:val="25"/>
  </w:num>
  <w:num w:numId="20" w16cid:durableId="966472571">
    <w:abstractNumId w:val="10"/>
  </w:num>
  <w:num w:numId="21" w16cid:durableId="1990818589">
    <w:abstractNumId w:val="9"/>
  </w:num>
  <w:num w:numId="22" w16cid:durableId="1856725183">
    <w:abstractNumId w:val="21"/>
  </w:num>
  <w:num w:numId="23" w16cid:durableId="420684795">
    <w:abstractNumId w:val="4"/>
  </w:num>
  <w:num w:numId="24" w16cid:durableId="1822382017">
    <w:abstractNumId w:val="7"/>
  </w:num>
  <w:num w:numId="25" w16cid:durableId="1246694110">
    <w:abstractNumId w:val="16"/>
  </w:num>
  <w:num w:numId="26" w16cid:durableId="1295141335">
    <w:abstractNumId w:val="28"/>
  </w:num>
  <w:num w:numId="27" w16cid:durableId="867793573">
    <w:abstractNumId w:val="11"/>
  </w:num>
  <w:num w:numId="28" w16cid:durableId="1647078090">
    <w:abstractNumId w:val="17"/>
  </w:num>
  <w:num w:numId="29" w16cid:durableId="1312438912">
    <w:abstractNumId w:val="3"/>
  </w:num>
  <w:num w:numId="30" w16cid:durableId="1594052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2C"/>
    <w:rsid w:val="0017157F"/>
    <w:rsid w:val="00227B73"/>
    <w:rsid w:val="00390A12"/>
    <w:rsid w:val="004563A0"/>
    <w:rsid w:val="005160C0"/>
    <w:rsid w:val="00576942"/>
    <w:rsid w:val="005E742C"/>
    <w:rsid w:val="006A33C9"/>
    <w:rsid w:val="007D2BEC"/>
    <w:rsid w:val="00883E7D"/>
    <w:rsid w:val="0095222A"/>
    <w:rsid w:val="00A232BF"/>
    <w:rsid w:val="00BF4AE3"/>
    <w:rsid w:val="00C7364B"/>
    <w:rsid w:val="00D87DDC"/>
    <w:rsid w:val="00EC4C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01C1"/>
  <w15:chartTrackingRefBased/>
  <w15:docId w15:val="{9AB4BE5D-0589-4C21-AF7E-A81E0454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42C"/>
    <w:rPr>
      <w:rFonts w:eastAsiaTheme="majorEastAsia" w:cstheme="majorBidi"/>
      <w:color w:val="272727" w:themeColor="text1" w:themeTint="D8"/>
    </w:rPr>
  </w:style>
  <w:style w:type="paragraph" w:styleId="Title">
    <w:name w:val="Title"/>
    <w:basedOn w:val="Normal"/>
    <w:next w:val="Normal"/>
    <w:link w:val="TitleChar"/>
    <w:uiPriority w:val="10"/>
    <w:qFormat/>
    <w:rsid w:val="005E7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42C"/>
    <w:pPr>
      <w:spacing w:before="160"/>
      <w:jc w:val="center"/>
    </w:pPr>
    <w:rPr>
      <w:i/>
      <w:iCs/>
      <w:color w:val="404040" w:themeColor="text1" w:themeTint="BF"/>
    </w:rPr>
  </w:style>
  <w:style w:type="character" w:customStyle="1" w:styleId="QuoteChar">
    <w:name w:val="Quote Char"/>
    <w:basedOn w:val="DefaultParagraphFont"/>
    <w:link w:val="Quote"/>
    <w:uiPriority w:val="29"/>
    <w:rsid w:val="005E742C"/>
    <w:rPr>
      <w:i/>
      <w:iCs/>
      <w:color w:val="404040" w:themeColor="text1" w:themeTint="BF"/>
    </w:rPr>
  </w:style>
  <w:style w:type="paragraph" w:styleId="ListParagraph">
    <w:name w:val="List Paragraph"/>
    <w:basedOn w:val="Normal"/>
    <w:uiPriority w:val="34"/>
    <w:qFormat/>
    <w:rsid w:val="005E742C"/>
    <w:pPr>
      <w:ind w:left="720"/>
      <w:contextualSpacing/>
    </w:pPr>
  </w:style>
  <w:style w:type="character" w:styleId="IntenseEmphasis">
    <w:name w:val="Intense Emphasis"/>
    <w:basedOn w:val="DefaultParagraphFont"/>
    <w:uiPriority w:val="21"/>
    <w:qFormat/>
    <w:rsid w:val="005E742C"/>
    <w:rPr>
      <w:i/>
      <w:iCs/>
      <w:color w:val="0F4761" w:themeColor="accent1" w:themeShade="BF"/>
    </w:rPr>
  </w:style>
  <w:style w:type="paragraph" w:styleId="IntenseQuote">
    <w:name w:val="Intense Quote"/>
    <w:basedOn w:val="Normal"/>
    <w:next w:val="Normal"/>
    <w:link w:val="IntenseQuoteChar"/>
    <w:uiPriority w:val="30"/>
    <w:qFormat/>
    <w:rsid w:val="005E7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42C"/>
    <w:rPr>
      <w:i/>
      <w:iCs/>
      <w:color w:val="0F4761" w:themeColor="accent1" w:themeShade="BF"/>
    </w:rPr>
  </w:style>
  <w:style w:type="character" w:styleId="IntenseReference">
    <w:name w:val="Intense Reference"/>
    <w:basedOn w:val="DefaultParagraphFont"/>
    <w:uiPriority w:val="32"/>
    <w:qFormat/>
    <w:rsid w:val="005E742C"/>
    <w:rPr>
      <w:b/>
      <w:bCs/>
      <w:smallCaps/>
      <w:color w:val="0F4761" w:themeColor="accent1" w:themeShade="BF"/>
      <w:spacing w:val="5"/>
    </w:rPr>
  </w:style>
  <w:style w:type="paragraph" w:styleId="Header">
    <w:name w:val="header"/>
    <w:basedOn w:val="Normal"/>
    <w:link w:val="HeaderChar"/>
    <w:uiPriority w:val="99"/>
    <w:unhideWhenUsed/>
    <w:rsid w:val="00456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3A0"/>
  </w:style>
  <w:style w:type="paragraph" w:styleId="Footer">
    <w:name w:val="footer"/>
    <w:basedOn w:val="Normal"/>
    <w:link w:val="FooterChar"/>
    <w:uiPriority w:val="99"/>
    <w:unhideWhenUsed/>
    <w:rsid w:val="00456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3A0"/>
  </w:style>
  <w:style w:type="character" w:styleId="Strong">
    <w:name w:val="Strong"/>
    <w:basedOn w:val="DefaultParagraphFont"/>
    <w:uiPriority w:val="22"/>
    <w:qFormat/>
    <w:rsid w:val="00EC4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829">
      <w:bodyDiv w:val="1"/>
      <w:marLeft w:val="0"/>
      <w:marRight w:val="0"/>
      <w:marTop w:val="0"/>
      <w:marBottom w:val="0"/>
      <w:divBdr>
        <w:top w:val="none" w:sz="0" w:space="0" w:color="auto"/>
        <w:left w:val="none" w:sz="0" w:space="0" w:color="auto"/>
        <w:bottom w:val="none" w:sz="0" w:space="0" w:color="auto"/>
        <w:right w:val="none" w:sz="0" w:space="0" w:color="auto"/>
      </w:divBdr>
    </w:div>
    <w:div w:id="391002932">
      <w:bodyDiv w:val="1"/>
      <w:marLeft w:val="0"/>
      <w:marRight w:val="0"/>
      <w:marTop w:val="0"/>
      <w:marBottom w:val="0"/>
      <w:divBdr>
        <w:top w:val="none" w:sz="0" w:space="0" w:color="auto"/>
        <w:left w:val="none" w:sz="0" w:space="0" w:color="auto"/>
        <w:bottom w:val="none" w:sz="0" w:space="0" w:color="auto"/>
        <w:right w:val="none" w:sz="0" w:space="0" w:color="auto"/>
      </w:divBdr>
    </w:div>
    <w:div w:id="440995667">
      <w:bodyDiv w:val="1"/>
      <w:marLeft w:val="0"/>
      <w:marRight w:val="0"/>
      <w:marTop w:val="0"/>
      <w:marBottom w:val="0"/>
      <w:divBdr>
        <w:top w:val="none" w:sz="0" w:space="0" w:color="auto"/>
        <w:left w:val="none" w:sz="0" w:space="0" w:color="auto"/>
        <w:bottom w:val="none" w:sz="0" w:space="0" w:color="auto"/>
        <w:right w:val="none" w:sz="0" w:space="0" w:color="auto"/>
      </w:divBdr>
    </w:div>
    <w:div w:id="620110216">
      <w:bodyDiv w:val="1"/>
      <w:marLeft w:val="0"/>
      <w:marRight w:val="0"/>
      <w:marTop w:val="0"/>
      <w:marBottom w:val="0"/>
      <w:divBdr>
        <w:top w:val="none" w:sz="0" w:space="0" w:color="auto"/>
        <w:left w:val="none" w:sz="0" w:space="0" w:color="auto"/>
        <w:bottom w:val="none" w:sz="0" w:space="0" w:color="auto"/>
        <w:right w:val="none" w:sz="0" w:space="0" w:color="auto"/>
      </w:divBdr>
    </w:div>
    <w:div w:id="862062426">
      <w:bodyDiv w:val="1"/>
      <w:marLeft w:val="0"/>
      <w:marRight w:val="0"/>
      <w:marTop w:val="0"/>
      <w:marBottom w:val="0"/>
      <w:divBdr>
        <w:top w:val="none" w:sz="0" w:space="0" w:color="auto"/>
        <w:left w:val="none" w:sz="0" w:space="0" w:color="auto"/>
        <w:bottom w:val="none" w:sz="0" w:space="0" w:color="auto"/>
        <w:right w:val="none" w:sz="0" w:space="0" w:color="auto"/>
      </w:divBdr>
    </w:div>
    <w:div w:id="1070036215">
      <w:bodyDiv w:val="1"/>
      <w:marLeft w:val="0"/>
      <w:marRight w:val="0"/>
      <w:marTop w:val="0"/>
      <w:marBottom w:val="0"/>
      <w:divBdr>
        <w:top w:val="none" w:sz="0" w:space="0" w:color="auto"/>
        <w:left w:val="none" w:sz="0" w:space="0" w:color="auto"/>
        <w:bottom w:val="none" w:sz="0" w:space="0" w:color="auto"/>
        <w:right w:val="none" w:sz="0" w:space="0" w:color="auto"/>
      </w:divBdr>
    </w:div>
    <w:div w:id="1423718350">
      <w:bodyDiv w:val="1"/>
      <w:marLeft w:val="0"/>
      <w:marRight w:val="0"/>
      <w:marTop w:val="0"/>
      <w:marBottom w:val="0"/>
      <w:divBdr>
        <w:top w:val="none" w:sz="0" w:space="0" w:color="auto"/>
        <w:left w:val="none" w:sz="0" w:space="0" w:color="auto"/>
        <w:bottom w:val="none" w:sz="0" w:space="0" w:color="auto"/>
        <w:right w:val="none" w:sz="0" w:space="0" w:color="auto"/>
      </w:divBdr>
      <w:divsChild>
        <w:div w:id="35940104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2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932041">
      <w:bodyDiv w:val="1"/>
      <w:marLeft w:val="0"/>
      <w:marRight w:val="0"/>
      <w:marTop w:val="0"/>
      <w:marBottom w:val="0"/>
      <w:divBdr>
        <w:top w:val="none" w:sz="0" w:space="0" w:color="auto"/>
        <w:left w:val="none" w:sz="0" w:space="0" w:color="auto"/>
        <w:bottom w:val="none" w:sz="0" w:space="0" w:color="auto"/>
        <w:right w:val="none" w:sz="0" w:space="0" w:color="auto"/>
      </w:divBdr>
    </w:div>
    <w:div w:id="1509174071">
      <w:bodyDiv w:val="1"/>
      <w:marLeft w:val="0"/>
      <w:marRight w:val="0"/>
      <w:marTop w:val="0"/>
      <w:marBottom w:val="0"/>
      <w:divBdr>
        <w:top w:val="none" w:sz="0" w:space="0" w:color="auto"/>
        <w:left w:val="none" w:sz="0" w:space="0" w:color="auto"/>
        <w:bottom w:val="none" w:sz="0" w:space="0" w:color="auto"/>
        <w:right w:val="none" w:sz="0" w:space="0" w:color="auto"/>
      </w:divBdr>
    </w:div>
    <w:div w:id="1559247413">
      <w:bodyDiv w:val="1"/>
      <w:marLeft w:val="0"/>
      <w:marRight w:val="0"/>
      <w:marTop w:val="0"/>
      <w:marBottom w:val="0"/>
      <w:divBdr>
        <w:top w:val="none" w:sz="0" w:space="0" w:color="auto"/>
        <w:left w:val="none" w:sz="0" w:space="0" w:color="auto"/>
        <w:bottom w:val="none" w:sz="0" w:space="0" w:color="auto"/>
        <w:right w:val="none" w:sz="0" w:space="0" w:color="auto"/>
      </w:divBdr>
    </w:div>
    <w:div w:id="1772702475">
      <w:bodyDiv w:val="1"/>
      <w:marLeft w:val="0"/>
      <w:marRight w:val="0"/>
      <w:marTop w:val="0"/>
      <w:marBottom w:val="0"/>
      <w:divBdr>
        <w:top w:val="none" w:sz="0" w:space="0" w:color="auto"/>
        <w:left w:val="none" w:sz="0" w:space="0" w:color="auto"/>
        <w:bottom w:val="none" w:sz="0" w:space="0" w:color="auto"/>
        <w:right w:val="none" w:sz="0" w:space="0" w:color="auto"/>
      </w:divBdr>
      <w:divsChild>
        <w:div w:id="1181697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36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4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7</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Murphy</dc:creator>
  <cp:keywords/>
  <dc:description/>
  <cp:lastModifiedBy>Portia Hughes</cp:lastModifiedBy>
  <cp:revision>6</cp:revision>
  <dcterms:created xsi:type="dcterms:W3CDTF">2025-05-14T07:41:00Z</dcterms:created>
  <dcterms:modified xsi:type="dcterms:W3CDTF">2025-05-28T01:26:00Z</dcterms:modified>
</cp:coreProperties>
</file>